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172A4B" w:rsidRDefault="008C7E60" w:rsidP="001A3E5C">
      <w:pPr>
        <w:tabs>
          <w:tab w:val="left" w:pos="1980"/>
        </w:tabs>
        <w:spacing w:after="0" w:line="240" w:lineRule="auto"/>
        <w:ind w:right="-1"/>
        <w:jc w:val="center"/>
        <w:rPr>
          <w:rFonts w:ascii="Times New Roman" w:hAnsi="Times New Roman" w:cs="Times New Roman"/>
          <w:sz w:val="24"/>
          <w:szCs w:val="24"/>
        </w:rPr>
      </w:pPr>
      <w:r w:rsidRPr="00172A4B">
        <w:rPr>
          <w:rFonts w:ascii="Times New Roman" w:hAnsi="Times New Roman" w:cs="Times New Roman"/>
          <w:sz w:val="24"/>
          <w:szCs w:val="24"/>
          <w:highlight w:val="yellow"/>
        </w:rPr>
        <w:t>1</w:t>
      </w:r>
    </w:p>
    <w:p w14:paraId="1AA4611C" w14:textId="77777777" w:rsidR="008C7E60" w:rsidRPr="00172A4B" w:rsidRDefault="008C7E60" w:rsidP="001A3E5C">
      <w:pPr>
        <w:tabs>
          <w:tab w:val="left" w:pos="1980"/>
        </w:tabs>
        <w:spacing w:after="0" w:line="240" w:lineRule="auto"/>
        <w:ind w:right="-1"/>
        <w:jc w:val="both"/>
        <w:rPr>
          <w:rFonts w:ascii="Times New Roman" w:hAnsi="Times New Roman" w:cs="Times New Roman"/>
          <w:sz w:val="24"/>
          <w:szCs w:val="24"/>
        </w:rPr>
      </w:pPr>
    </w:p>
    <w:p w14:paraId="5F7ECF53"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322C4C">
        <w:rPr>
          <w:sz w:val="24"/>
          <w:szCs w:val="24"/>
        </w:rPr>
        <w:t>398.8 (=512.212)</w:t>
      </w:r>
    </w:p>
    <w:p w14:paraId="1EE487EF"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403F9B10" w14:textId="77777777" w:rsidR="00DD2136" w:rsidRDefault="00DD2136" w:rsidP="001A3E5C">
      <w:pPr>
        <w:spacing w:after="0" w:line="240" w:lineRule="auto"/>
        <w:ind w:right="-1"/>
        <w:jc w:val="center"/>
        <w:rPr>
          <w:rFonts w:ascii="Times New Roman" w:hAnsi="Times New Roman" w:cs="Times New Roman"/>
          <w:sz w:val="24"/>
          <w:szCs w:val="24"/>
        </w:rPr>
      </w:pPr>
      <w:r w:rsidRPr="00322C4C">
        <w:rPr>
          <w:rFonts w:ascii="Times New Roman" w:hAnsi="Times New Roman" w:cs="Times New Roman"/>
          <w:sz w:val="24"/>
          <w:szCs w:val="24"/>
        </w:rPr>
        <w:t>СЮЖЕТ О ГЕРОЕ-МСТИТЕЛЕ В ЭПИЧЕСКОЙ ТРАДИЦИИ ЗАПАДНЫХ ЭВЕНКОВ</w:t>
      </w:r>
    </w:p>
    <w:p w14:paraId="632C9A57" w14:textId="77777777" w:rsidR="00DD2136" w:rsidRDefault="00DD2136" w:rsidP="001A3E5C">
      <w:pPr>
        <w:spacing w:after="0" w:line="240" w:lineRule="auto"/>
        <w:ind w:right="-1"/>
        <w:jc w:val="both"/>
        <w:rPr>
          <w:rFonts w:ascii="Times New Roman" w:hAnsi="Times New Roman" w:cs="Times New Roman"/>
          <w:b/>
          <w:sz w:val="24"/>
          <w:szCs w:val="24"/>
        </w:rPr>
      </w:pPr>
    </w:p>
    <w:p w14:paraId="4129DA2A" w14:textId="77777777" w:rsidR="00DD2136" w:rsidRDefault="00DD2136" w:rsidP="001A3E5C">
      <w:pPr>
        <w:spacing w:after="0" w:line="240" w:lineRule="auto"/>
        <w:ind w:right="-1"/>
        <w:rPr>
          <w:rFonts w:ascii="Times New Roman" w:hAnsi="Times New Roman" w:cs="Times New Roman"/>
          <w:b/>
          <w:sz w:val="24"/>
          <w:szCs w:val="24"/>
        </w:rPr>
      </w:pPr>
      <w:r w:rsidRPr="00FE15DC">
        <w:rPr>
          <w:rFonts w:ascii="Times New Roman" w:hAnsi="Times New Roman" w:cs="Times New Roman"/>
          <w:b/>
          <w:sz w:val="24"/>
          <w:szCs w:val="24"/>
        </w:rPr>
        <w:t>Варламов Александр Николаевич</w:t>
      </w:r>
    </w:p>
    <w:p w14:paraId="7DA35FEF" w14:textId="77777777" w:rsidR="00DD2136" w:rsidRDefault="00DD2136" w:rsidP="001A3E5C">
      <w:pPr>
        <w:spacing w:after="0" w:line="240" w:lineRule="auto"/>
        <w:ind w:right="-1"/>
        <w:rPr>
          <w:rFonts w:ascii="Times New Roman" w:hAnsi="Times New Roman"/>
          <w:bCs/>
          <w:sz w:val="24"/>
          <w:szCs w:val="24"/>
        </w:rPr>
      </w:pPr>
      <w:r w:rsidRPr="00FE15DC">
        <w:rPr>
          <w:rFonts w:ascii="Times New Roman" w:hAnsi="Times New Roman"/>
          <w:bCs/>
          <w:sz w:val="24"/>
          <w:szCs w:val="24"/>
        </w:rPr>
        <w:t xml:space="preserve">Институт гуманитарных исследований </w:t>
      </w:r>
    </w:p>
    <w:p w14:paraId="5F7D3399" w14:textId="63DF0392" w:rsidR="00DD2136" w:rsidRDefault="00DD2136" w:rsidP="001A3E5C">
      <w:pPr>
        <w:spacing w:after="0" w:line="240" w:lineRule="auto"/>
        <w:ind w:right="-1"/>
        <w:rPr>
          <w:rFonts w:ascii="Times New Roman" w:hAnsi="Times New Roman"/>
          <w:bCs/>
          <w:sz w:val="24"/>
          <w:szCs w:val="24"/>
        </w:rPr>
      </w:pPr>
      <w:r w:rsidRPr="00FE15DC">
        <w:rPr>
          <w:rFonts w:ascii="Times New Roman" w:hAnsi="Times New Roman"/>
          <w:bCs/>
          <w:sz w:val="24"/>
          <w:szCs w:val="24"/>
        </w:rPr>
        <w:t>и проблем малочисленных народов Севера СО РАН</w:t>
      </w:r>
      <w:r w:rsidRPr="007D353C">
        <w:rPr>
          <w:rFonts w:ascii="Times New Roman" w:hAnsi="Times New Roman"/>
          <w:bCs/>
          <w:sz w:val="24"/>
          <w:szCs w:val="24"/>
        </w:rPr>
        <w:t xml:space="preserve">, </w:t>
      </w:r>
      <w:r>
        <w:rPr>
          <w:rFonts w:ascii="Times New Roman" w:hAnsi="Times New Roman"/>
          <w:bCs/>
          <w:sz w:val="24"/>
          <w:szCs w:val="24"/>
        </w:rPr>
        <w:t>Якутск</w:t>
      </w:r>
      <w:r w:rsidRPr="007D353C">
        <w:rPr>
          <w:rFonts w:ascii="Times New Roman" w:hAnsi="Times New Roman"/>
          <w:bCs/>
          <w:sz w:val="24"/>
          <w:szCs w:val="24"/>
        </w:rPr>
        <w:t>, Россия</w:t>
      </w:r>
    </w:p>
    <w:p w14:paraId="7D98D7F2" w14:textId="77777777" w:rsidR="001A3E5C" w:rsidRPr="00FB6A44" w:rsidRDefault="001A3E5C" w:rsidP="001A3E5C">
      <w:pPr>
        <w:spacing w:after="0" w:line="240" w:lineRule="auto"/>
        <w:ind w:right="-1"/>
        <w:rPr>
          <w:rFonts w:ascii="Times New Roman" w:hAnsi="Times New Roman" w:cs="Times New Roman"/>
          <w:sz w:val="24"/>
          <w:szCs w:val="24"/>
        </w:rPr>
      </w:pPr>
    </w:p>
    <w:p w14:paraId="61316F17"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407F9E85"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6C7E7E">
        <w:rPr>
          <w:rFonts w:ascii="Times New Roman" w:hAnsi="Times New Roman" w:cs="Times New Roman"/>
          <w:sz w:val="24"/>
          <w:szCs w:val="24"/>
        </w:rPr>
        <w:t>Статья посвящена актуальной проблеме локальных традиций эпического жанра. Целью исследования является описание эпической традиции западных эвенков, существование которой до настоящего времени специалистами фольклористики и тунгусоведения не доказано. В исследовании впервые представлено описание эпической традиции западных эвенков на примере сюжета о герое-мстителе. Основу методики исследования составляет типологический подход в анализе фольклорного текста. Данный подход ориентирован на оценку типологии сюжета и мотива в эпическом жанре архаического эпоса эвенков. Сравнительно-типологический метод позволяет выявить общность и специфику фольклорных традиций локальных этнических групп, что особенно актуально в отношении фольклора эвенков, исторически расселенных на обширной территории Сибири и Дальнего Востока. Основываясь на результатах анализа тематического сюжета эвенкийского нимнгакана о герое Уняны, демонстрируется принадлежность текстов к жанру героического эпоса</w:t>
      </w:r>
      <w:r w:rsidRPr="006C7E7E">
        <w:rPr>
          <w:rFonts w:ascii="Times New Roman" w:hAnsi="Times New Roman" w:cs="Times New Roman"/>
          <w:color w:val="000000"/>
          <w:sz w:val="24"/>
          <w:szCs w:val="24"/>
        </w:rPr>
        <w:t xml:space="preserve">, о чем свидетельствуют типологические признаки жанра, в первую очередь, героический характер повествования. По мнению автора, структура и содержание текстов, основанные на типологическом составе мотивов нимнгакана, не оставляют сомнений в том, что тексты о герое-мстителе Уняны представляют собой повествования эпического жанра. Мотивы «убийство членов семьи (рода)», «нарушение табу», «волшебное рождение», «волшебное взросление», «приобретение навыков охоты», «постижение воинского искусства», «кузнец» и др. распространены в эпических текстах эвенков разных локальных групп. В эпосе некоторых локальных групп западных эвенков ощутимо влияние восточной эпической традиции, что выражается, прежде всего, в сходстве образов героя и врага. Наиболее отчетливо эта специфика проявляется в сюжете о герое-спасителе (братьях-спасителях). </w:t>
      </w:r>
      <w:r w:rsidRPr="006C7E7E">
        <w:rPr>
          <w:rFonts w:ascii="Times New Roman" w:eastAsia="Times New Roman" w:hAnsi="Times New Roman" w:cs="Times New Roman"/>
          <w:sz w:val="24"/>
          <w:szCs w:val="24"/>
        </w:rPr>
        <w:t>Работа представляет интерес для специалистов по фольклору, прежде всего, специализирующихся в исследованиях типологии эпического жанра. Результаты исследования могут оказаться полезными для широкого круга специалистов, интересующихся культурными традициями тунгусо-маньчжурских народов.</w:t>
      </w:r>
    </w:p>
    <w:p w14:paraId="7AF133FF"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6C7E7E">
        <w:rPr>
          <w:rFonts w:ascii="Times New Roman" w:eastAsia="Times New Roman" w:hAnsi="Times New Roman" w:cs="Times New Roman"/>
          <w:sz w:val="24"/>
          <w:szCs w:val="24"/>
        </w:rPr>
        <w:t>западные эвенки;</w:t>
      </w:r>
      <w:r w:rsidRPr="006C7E7E">
        <w:rPr>
          <w:rFonts w:ascii="Times New Roman" w:eastAsia="Times New Roman" w:hAnsi="Times New Roman" w:cs="Times New Roman"/>
          <w:b/>
          <w:sz w:val="24"/>
          <w:szCs w:val="24"/>
        </w:rPr>
        <w:t xml:space="preserve"> </w:t>
      </w:r>
      <w:r w:rsidRPr="006C7E7E">
        <w:rPr>
          <w:rFonts w:ascii="Times New Roman" w:eastAsia="Times New Roman" w:hAnsi="Times New Roman" w:cs="Times New Roman"/>
          <w:sz w:val="24"/>
          <w:szCs w:val="24"/>
        </w:rPr>
        <w:t>эвенкийский эпос; нимнгакан; герой-мститель; герой-кузнец; типология эпоса.</w:t>
      </w:r>
    </w:p>
    <w:p w14:paraId="1264BC1E"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3D9195C1" w14:textId="77777777" w:rsidR="00DD2136" w:rsidRDefault="00DD2136" w:rsidP="001A3E5C">
      <w:pPr>
        <w:spacing w:after="0" w:line="240" w:lineRule="auto"/>
        <w:ind w:right="-1"/>
        <w:jc w:val="center"/>
        <w:rPr>
          <w:rFonts w:ascii="Times New Roman" w:hAnsi="Times New Roman" w:cs="Times New Roman"/>
          <w:sz w:val="24"/>
          <w:szCs w:val="24"/>
          <w:lang w:val="en-US"/>
        </w:rPr>
      </w:pPr>
    </w:p>
    <w:p w14:paraId="152AD233"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C05559">
        <w:rPr>
          <w:rFonts w:ascii="Times New Roman" w:hAnsi="Times New Roman" w:cs="Times New Roman"/>
          <w:sz w:val="24"/>
          <w:szCs w:val="24"/>
          <w:lang w:val="en-US"/>
        </w:rPr>
        <w:t>THE PLOT ABOUT HERO AVENGER IN THE EPIC TRADITION OF THE WESTERN EVENKI</w:t>
      </w:r>
    </w:p>
    <w:p w14:paraId="26CEB423"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62E172BD" w14:textId="77777777" w:rsidR="00DD2136" w:rsidRDefault="00DD2136" w:rsidP="001A3E5C">
      <w:pPr>
        <w:spacing w:after="0" w:line="240" w:lineRule="auto"/>
        <w:ind w:right="-1"/>
        <w:rPr>
          <w:rFonts w:ascii="Times New Roman" w:hAnsi="Times New Roman" w:cs="Times New Roman"/>
          <w:b/>
          <w:sz w:val="24"/>
          <w:szCs w:val="24"/>
          <w:lang w:val="en-US"/>
        </w:rPr>
      </w:pPr>
      <w:r w:rsidRPr="00C05559">
        <w:rPr>
          <w:rFonts w:ascii="Times New Roman" w:hAnsi="Times New Roman" w:cs="Times New Roman"/>
          <w:b/>
          <w:sz w:val="24"/>
          <w:szCs w:val="24"/>
          <w:lang w:val="en-US"/>
        </w:rPr>
        <w:t xml:space="preserve">Alexander </w:t>
      </w:r>
      <w:r>
        <w:rPr>
          <w:rFonts w:ascii="Times New Roman" w:hAnsi="Times New Roman" w:cs="Times New Roman"/>
          <w:b/>
          <w:sz w:val="24"/>
          <w:szCs w:val="24"/>
          <w:lang w:val="en-US"/>
        </w:rPr>
        <w:t xml:space="preserve">N. </w:t>
      </w:r>
      <w:r w:rsidRPr="00C05559">
        <w:rPr>
          <w:rFonts w:ascii="Times New Roman" w:hAnsi="Times New Roman" w:cs="Times New Roman"/>
          <w:b/>
          <w:sz w:val="24"/>
          <w:szCs w:val="24"/>
          <w:lang w:val="en-US"/>
        </w:rPr>
        <w:t>Varlamov</w:t>
      </w:r>
    </w:p>
    <w:p w14:paraId="7DFB9632" w14:textId="77777777" w:rsidR="00DD2136" w:rsidRPr="00C05559" w:rsidRDefault="00DD2136" w:rsidP="001A3E5C">
      <w:pPr>
        <w:spacing w:after="0" w:line="240" w:lineRule="auto"/>
        <w:ind w:right="-1"/>
        <w:rPr>
          <w:rFonts w:ascii="Times New Roman" w:hAnsi="Times New Roman"/>
          <w:sz w:val="24"/>
          <w:szCs w:val="24"/>
          <w:lang w:val="en-US"/>
        </w:rPr>
      </w:pPr>
      <w:r w:rsidRPr="00C05559">
        <w:rPr>
          <w:rFonts w:ascii="Times New Roman" w:hAnsi="Times New Roman"/>
          <w:sz w:val="24"/>
          <w:szCs w:val="24"/>
          <w:lang w:val="en-US"/>
        </w:rPr>
        <w:t xml:space="preserve">Institute for Humanities Research and Indigenous Studies </w:t>
      </w:r>
    </w:p>
    <w:p w14:paraId="37BDFEB1" w14:textId="6BA14BEF" w:rsidR="00DD2136" w:rsidRPr="00C05559" w:rsidRDefault="00DD2136" w:rsidP="001A3E5C">
      <w:pPr>
        <w:spacing w:after="0" w:line="240" w:lineRule="auto"/>
        <w:ind w:right="-1"/>
        <w:rPr>
          <w:rFonts w:ascii="Times New Roman" w:hAnsi="Times New Roman"/>
          <w:sz w:val="24"/>
          <w:szCs w:val="24"/>
          <w:lang w:val="en-US"/>
        </w:rPr>
      </w:pPr>
      <w:r w:rsidRPr="00C05559">
        <w:rPr>
          <w:rFonts w:ascii="Times New Roman" w:hAnsi="Times New Roman"/>
          <w:sz w:val="24"/>
          <w:szCs w:val="24"/>
          <w:lang w:val="en-US"/>
        </w:rPr>
        <w:t>of the North RAS, Siberian branch</w:t>
      </w:r>
      <w:r w:rsidRPr="007D353C">
        <w:rPr>
          <w:rFonts w:ascii="Times New Roman" w:hAnsi="Times New Roman"/>
          <w:bCs/>
          <w:sz w:val="24"/>
          <w:szCs w:val="24"/>
        </w:rPr>
        <w:t xml:space="preserve">, </w:t>
      </w:r>
      <w:r w:rsidRPr="00C05559">
        <w:rPr>
          <w:rFonts w:ascii="Times New Roman" w:hAnsi="Times New Roman"/>
          <w:bCs/>
          <w:sz w:val="24"/>
          <w:szCs w:val="24"/>
        </w:rPr>
        <w:t>Yakutsk</w:t>
      </w:r>
      <w:r w:rsidRPr="007D353C">
        <w:rPr>
          <w:rFonts w:ascii="Times New Roman" w:hAnsi="Times New Roman"/>
          <w:bCs/>
          <w:sz w:val="24"/>
          <w:szCs w:val="24"/>
        </w:rPr>
        <w:t>, Russia</w:t>
      </w:r>
    </w:p>
    <w:p w14:paraId="0EE08FF7"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57FFAB07"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06512382" w14:textId="77777777" w:rsidR="00DD2136" w:rsidRPr="00DD49B9" w:rsidRDefault="00DD2136" w:rsidP="001A3E5C">
      <w:pPr>
        <w:spacing w:after="0" w:line="240" w:lineRule="auto"/>
        <w:ind w:right="-1" w:firstLine="709"/>
        <w:jc w:val="both"/>
        <w:rPr>
          <w:rFonts w:ascii="Times New Roman" w:hAnsi="Times New Roman" w:cs="Times New Roman"/>
          <w:color w:val="000000"/>
          <w:sz w:val="24"/>
          <w:szCs w:val="24"/>
          <w:lang w:val="en-GB"/>
        </w:rPr>
      </w:pPr>
      <w:r w:rsidRPr="006C7E7E">
        <w:rPr>
          <w:rFonts w:ascii="Times New Roman" w:hAnsi="Times New Roman" w:cs="Times New Roman"/>
          <w:sz w:val="24"/>
          <w:szCs w:val="24"/>
          <w:lang w:val="en-GB"/>
        </w:rPr>
        <w:lastRenderedPageBreak/>
        <w:t xml:space="preserve">The article is devoted to the current problem of local traditions of epic genre. The aim of the research is to describe an epic tradition of the western Evenki, the specialists in folklore and Tungus studies have not yet proven the existence of </w:t>
      </w:r>
      <w:r w:rsidRPr="006C7E7E">
        <w:rPr>
          <w:rFonts w:ascii="Times New Roman" w:hAnsi="Times New Roman" w:cs="Times New Roman"/>
          <w:sz w:val="24"/>
          <w:szCs w:val="24"/>
          <w:lang w:val="en-GB" w:eastAsia="zh-CN"/>
        </w:rPr>
        <w:t xml:space="preserve">the </w:t>
      </w:r>
      <w:r w:rsidRPr="006C7E7E">
        <w:rPr>
          <w:rFonts w:ascii="Times New Roman" w:hAnsi="Times New Roman" w:cs="Times New Roman"/>
          <w:sz w:val="24"/>
          <w:szCs w:val="24"/>
          <w:lang w:val="en-GB"/>
        </w:rPr>
        <w:t xml:space="preserve">epic tradition. The research presents for the first time a description of the epic tradition of the western Evenki on the example of a plot about a hero-avenger. The basis of the research methodology is the typological approach in the analysis of the folklore text. This approach focused on assessing the typology of the plot and motif in the epic genre of the archaic Evenki epic. The comparative typological method reveals the similarities and specificity of the folklore traditions of local ethnic groups, which is especially important in relation to the Evenki folklore, historically settled in the vast territory of Siberia and the Far East. Based on the results of the analysis of the thematic plot of the Evenki nimngakan about the hero Unyany, the author demonstrates that the texts belong to the genre of the heroic epic, as evidenced by the typological features of the genre, primarily the heroic nature of the folk tale. </w:t>
      </w:r>
      <w:r w:rsidRPr="006C7E7E">
        <w:rPr>
          <w:rFonts w:ascii="Times New Roman" w:hAnsi="Times New Roman" w:cs="Times New Roman"/>
          <w:color w:val="000000"/>
          <w:sz w:val="24"/>
          <w:szCs w:val="24"/>
          <w:lang w:val="en-GB" w:eastAsia="zh-CN"/>
        </w:rPr>
        <w:t xml:space="preserve">According to the author </w:t>
      </w:r>
      <w:r w:rsidRPr="006C7E7E">
        <w:rPr>
          <w:rFonts w:ascii="Times New Roman" w:hAnsi="Times New Roman" w:cs="Times New Roman"/>
          <w:color w:val="000000"/>
          <w:sz w:val="24"/>
          <w:szCs w:val="24"/>
          <w:lang w:val="en-GB"/>
        </w:rPr>
        <w:t xml:space="preserve">the structure and content of texts based on the typological composition of the nimngakan motifs, leave no doubt that the texts about the hero-avenger </w:t>
      </w:r>
      <w:r w:rsidRPr="006C7E7E">
        <w:rPr>
          <w:rFonts w:ascii="Times New Roman" w:hAnsi="Times New Roman" w:cs="Times New Roman"/>
          <w:sz w:val="24"/>
          <w:szCs w:val="24"/>
          <w:lang w:val="en-GB"/>
        </w:rPr>
        <w:t>Unyany</w:t>
      </w:r>
      <w:r w:rsidRPr="006C7E7E">
        <w:rPr>
          <w:rFonts w:ascii="Times New Roman" w:hAnsi="Times New Roman" w:cs="Times New Roman"/>
          <w:color w:val="000000"/>
          <w:sz w:val="24"/>
          <w:szCs w:val="24"/>
          <w:lang w:val="en-GB"/>
        </w:rPr>
        <w:t xml:space="preserve"> are the folk tales of the epic genre. The motifs of “killing the family (clan) members”, “breaking the taboos”, “magical birth”, “magical growing”, “acquisition of hunting skills”, “learning the martial art”, “blacksmith” etc. are common in the epic texts of the Evenki of different local groups. The epic of some local groups of the western Evenki has a significant impact of the eastern epic tradition. It expresses in the similarity of the images of the hero and the enemy. This specificity appears in the plot about the hero-savior (brothers-saviors). The research is of interest to </w:t>
      </w:r>
      <w:r w:rsidRPr="006C7E7E">
        <w:rPr>
          <w:rFonts w:ascii="Times New Roman" w:hAnsi="Times New Roman" w:cs="Times New Roman"/>
          <w:color w:val="000000"/>
          <w:sz w:val="24"/>
          <w:szCs w:val="24"/>
          <w:lang w:val="en-GB" w:eastAsia="zh-CN"/>
        </w:rPr>
        <w:t xml:space="preserve">the </w:t>
      </w:r>
      <w:r w:rsidRPr="006C7E7E">
        <w:rPr>
          <w:rFonts w:ascii="Times New Roman" w:hAnsi="Times New Roman" w:cs="Times New Roman"/>
          <w:color w:val="000000"/>
          <w:sz w:val="24"/>
          <w:szCs w:val="24"/>
          <w:lang w:val="en-GB"/>
        </w:rPr>
        <w:t>specialists in folklore, primarily those who specialize in the research of the typology of the epic genre. The results of the research may be useful for a wide range of specialists interested in the cultural traditions of the Tungus-Manchu peoples.</w:t>
      </w:r>
    </w:p>
    <w:p w14:paraId="71CBDE48"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6C7E7E">
        <w:rPr>
          <w:rFonts w:ascii="Times New Roman" w:hAnsi="Times New Roman" w:cs="Times New Roman"/>
          <w:bCs/>
          <w:sz w:val="24"/>
          <w:szCs w:val="24"/>
          <w:lang w:val="en-US"/>
        </w:rPr>
        <w:t xml:space="preserve">Western Evenki, </w:t>
      </w:r>
      <w:r w:rsidRPr="006C7E7E">
        <w:rPr>
          <w:rFonts w:ascii="Times New Roman" w:hAnsi="Times New Roman" w:cs="Times New Roman"/>
          <w:bCs/>
          <w:sz w:val="24"/>
          <w:szCs w:val="24"/>
          <w:lang w:val="en-GB" w:eastAsia="zh-CN"/>
        </w:rPr>
        <w:t>Evenki epic, nimngakan, hero-avenger, hero-blacksmith, typology of epic.</w:t>
      </w:r>
    </w:p>
    <w:p w14:paraId="351B68DE"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65516488" w14:textId="1CCFB8DF" w:rsidR="005B6F28" w:rsidRPr="00172A4B" w:rsidRDefault="005B6F28" w:rsidP="001A3E5C">
      <w:pPr>
        <w:spacing w:after="0" w:line="240" w:lineRule="auto"/>
        <w:ind w:right="-1" w:firstLine="709"/>
        <w:jc w:val="both"/>
        <w:rPr>
          <w:rFonts w:ascii="Times New Roman" w:hAnsi="Times New Roman" w:cs="Times New Roman"/>
          <w:i/>
          <w:sz w:val="24"/>
          <w:szCs w:val="24"/>
          <w:lang w:val="en-US"/>
        </w:rPr>
      </w:pPr>
    </w:p>
    <w:p w14:paraId="2C31D4FE" w14:textId="77777777" w:rsidR="00234251" w:rsidRPr="00172A4B" w:rsidRDefault="00234251" w:rsidP="001A3E5C">
      <w:pPr>
        <w:spacing w:after="0" w:line="240" w:lineRule="auto"/>
        <w:ind w:right="-1"/>
        <w:jc w:val="both"/>
        <w:rPr>
          <w:rFonts w:ascii="Times New Roman" w:hAnsi="Times New Roman" w:cs="Times New Roman"/>
          <w:i/>
          <w:sz w:val="24"/>
          <w:szCs w:val="24"/>
          <w:lang w:val="en-US"/>
        </w:rPr>
      </w:pPr>
    </w:p>
    <w:p w14:paraId="7E8A9A42" w14:textId="69D05657" w:rsidR="005B6F28" w:rsidRPr="00172A4B" w:rsidRDefault="005B6F28" w:rsidP="001A3E5C">
      <w:pPr>
        <w:spacing w:after="0" w:line="240" w:lineRule="auto"/>
        <w:ind w:right="-1" w:firstLine="709"/>
        <w:jc w:val="center"/>
        <w:rPr>
          <w:rFonts w:ascii="Times New Roman" w:hAnsi="Times New Roman" w:cs="Times New Roman"/>
          <w:sz w:val="24"/>
          <w:szCs w:val="24"/>
          <w:lang w:val="en-US"/>
        </w:rPr>
      </w:pPr>
      <w:r w:rsidRPr="00172A4B">
        <w:rPr>
          <w:rFonts w:ascii="Times New Roman" w:hAnsi="Times New Roman" w:cs="Times New Roman"/>
          <w:sz w:val="24"/>
          <w:szCs w:val="24"/>
          <w:highlight w:val="yellow"/>
          <w:lang w:val="en-US"/>
        </w:rPr>
        <w:t>2</w:t>
      </w:r>
    </w:p>
    <w:p w14:paraId="264CC28D" w14:textId="77777777" w:rsidR="005B6F28" w:rsidRPr="00172A4B" w:rsidRDefault="005B6F28" w:rsidP="001A3E5C">
      <w:pPr>
        <w:spacing w:after="0" w:line="240" w:lineRule="auto"/>
        <w:ind w:right="-1" w:firstLine="709"/>
        <w:jc w:val="both"/>
        <w:rPr>
          <w:rFonts w:ascii="Times New Roman" w:hAnsi="Times New Roman" w:cs="Times New Roman"/>
          <w:i/>
          <w:sz w:val="24"/>
          <w:szCs w:val="24"/>
        </w:rPr>
      </w:pPr>
    </w:p>
    <w:p w14:paraId="2AF977C6"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B862FC">
        <w:rPr>
          <w:sz w:val="24"/>
          <w:szCs w:val="24"/>
        </w:rPr>
        <w:t>7.0</w:t>
      </w:r>
      <w:r>
        <w:rPr>
          <w:sz w:val="24"/>
          <w:szCs w:val="24"/>
        </w:rPr>
        <w:t>44</w:t>
      </w:r>
    </w:p>
    <w:p w14:paraId="3F74AF03"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7A6AD5E3" w14:textId="77777777" w:rsidR="00DD2136" w:rsidRPr="00FB6A44" w:rsidRDefault="00DD2136" w:rsidP="001A3E5C">
      <w:pPr>
        <w:spacing w:after="0" w:line="240" w:lineRule="auto"/>
        <w:ind w:right="-1"/>
        <w:jc w:val="center"/>
        <w:rPr>
          <w:rFonts w:ascii="Times New Roman" w:hAnsi="Times New Roman" w:cs="Times New Roman"/>
          <w:sz w:val="24"/>
          <w:szCs w:val="24"/>
        </w:rPr>
      </w:pPr>
      <w:r w:rsidRPr="00C1766E">
        <w:rPr>
          <w:rFonts w:ascii="Times New Roman" w:hAnsi="Times New Roman" w:cs="Times New Roman"/>
          <w:sz w:val="24"/>
          <w:szCs w:val="24"/>
        </w:rPr>
        <w:t>РЕЛИГИОЗНАЯ ПРОБЛЕМАТИКА ИСТОРИКО-РЕВОЛЮЦИОННЫХ ПРОИЗВЕДЕНИЙ «СУРОВОГО СТИЛЯ»</w:t>
      </w:r>
    </w:p>
    <w:p w14:paraId="6F9C5076" w14:textId="77777777" w:rsidR="00DD2136" w:rsidRDefault="00DD2136" w:rsidP="001A3E5C">
      <w:pPr>
        <w:spacing w:after="0" w:line="240" w:lineRule="auto"/>
        <w:ind w:right="-1"/>
        <w:jc w:val="both"/>
        <w:rPr>
          <w:rFonts w:ascii="Times New Roman" w:hAnsi="Times New Roman" w:cs="Times New Roman"/>
          <w:b/>
          <w:sz w:val="24"/>
          <w:szCs w:val="24"/>
        </w:rPr>
      </w:pPr>
    </w:p>
    <w:p w14:paraId="5AC7A764" w14:textId="77777777" w:rsidR="00DD2136" w:rsidRDefault="00DD2136" w:rsidP="001A3E5C">
      <w:pPr>
        <w:spacing w:after="0" w:line="240" w:lineRule="auto"/>
        <w:ind w:right="-1"/>
        <w:rPr>
          <w:rFonts w:ascii="Times New Roman" w:hAnsi="Times New Roman" w:cs="Times New Roman"/>
          <w:b/>
          <w:sz w:val="24"/>
          <w:szCs w:val="24"/>
        </w:rPr>
      </w:pPr>
      <w:r w:rsidRPr="00C1766E">
        <w:rPr>
          <w:rFonts w:ascii="Times New Roman" w:hAnsi="Times New Roman" w:cs="Times New Roman"/>
          <w:b/>
          <w:sz w:val="24"/>
          <w:szCs w:val="24"/>
        </w:rPr>
        <w:t>Бородина Марьяна Александровна</w:t>
      </w:r>
    </w:p>
    <w:p w14:paraId="386D9027" w14:textId="25EAF4C1" w:rsidR="00DD2136" w:rsidRPr="007D353C"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Сибирский федеральный университет, Красноярск, Россия</w:t>
      </w:r>
    </w:p>
    <w:p w14:paraId="5E40066D" w14:textId="77777777" w:rsidR="00DD2136" w:rsidRPr="00FB6A44" w:rsidRDefault="00DD2136" w:rsidP="001A3E5C">
      <w:pPr>
        <w:spacing w:after="0" w:line="240" w:lineRule="auto"/>
        <w:ind w:right="-1"/>
        <w:rPr>
          <w:rFonts w:ascii="Times New Roman" w:hAnsi="Times New Roman" w:cs="Times New Roman"/>
          <w:sz w:val="24"/>
          <w:szCs w:val="24"/>
        </w:rPr>
      </w:pPr>
    </w:p>
    <w:p w14:paraId="594370C4"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0B4A01FF" w14:textId="77777777" w:rsidR="00DD2136" w:rsidRPr="00C1766E" w:rsidRDefault="00DD2136" w:rsidP="001A3E5C">
      <w:pPr>
        <w:spacing w:after="0" w:line="240" w:lineRule="auto"/>
        <w:ind w:right="-1" w:firstLine="709"/>
        <w:jc w:val="both"/>
        <w:rPr>
          <w:rFonts w:ascii="Times New Roman" w:hAnsi="Times New Roman" w:cs="Times New Roman"/>
          <w:sz w:val="24"/>
          <w:szCs w:val="24"/>
        </w:rPr>
      </w:pPr>
      <w:r w:rsidRPr="00C1766E">
        <w:rPr>
          <w:rFonts w:ascii="Times New Roman" w:hAnsi="Times New Roman" w:cs="Times New Roman"/>
          <w:sz w:val="24"/>
          <w:szCs w:val="24"/>
        </w:rPr>
        <w:t>В статье рассматривается революционная тематика как частный случай исторического жанра в советском изобразительном искусстве 60-80-х годов, представляющий не только конкретно-исторический характер социальных ценностей, но и являющий метафизический концепт. Наряду со столичными мастерами, над проблемой изложения языком «сурового стиля» внеисторического контекста в произведениях исторического жанра на революционную тему работают региональные художники. В качестве репрезентанта, воплощающего религиозную проблематику в историко-революционных произведений «сурового стиля», предлагается рассмотреть творчество красноярского художника С. Е. Орлова. Для раскрытия темы в статье представлено культурологическое обоснование исторического жанра в системе художественной культуры и философско-искусствоведческий анализ релевантных произведений, доказывающие не только осуществление в них этических норм и эстетических особенностей эпохи, но и спектра религиозно-философских проблем.</w:t>
      </w:r>
    </w:p>
    <w:p w14:paraId="313B519B" w14:textId="77777777" w:rsidR="00DD2136" w:rsidRPr="00C1766E" w:rsidRDefault="00DD2136" w:rsidP="001A3E5C">
      <w:pPr>
        <w:spacing w:after="0" w:line="240" w:lineRule="auto"/>
        <w:ind w:right="-1" w:firstLine="709"/>
        <w:jc w:val="both"/>
        <w:rPr>
          <w:rFonts w:ascii="Times New Roman" w:hAnsi="Times New Roman" w:cs="Times New Roman"/>
          <w:sz w:val="24"/>
          <w:szCs w:val="24"/>
        </w:rPr>
      </w:pPr>
      <w:r w:rsidRPr="00C1766E">
        <w:rPr>
          <w:rFonts w:ascii="Times New Roman" w:hAnsi="Times New Roman" w:cs="Times New Roman"/>
          <w:sz w:val="24"/>
          <w:szCs w:val="24"/>
        </w:rPr>
        <w:lastRenderedPageBreak/>
        <w:t>Эмпирическим фундаментом настоящего исследования послужила работа с личными архивами С. Е. Орлова, беседы и интервью с вдовой художника А. Н. Орловой, состоявшиеся в период с 2007 по 2019 годы.</w:t>
      </w:r>
    </w:p>
    <w:p w14:paraId="4BB6631A"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C1766E">
        <w:rPr>
          <w:rFonts w:ascii="Times New Roman" w:hAnsi="Times New Roman" w:cs="Times New Roman"/>
          <w:sz w:val="24"/>
          <w:szCs w:val="24"/>
        </w:rPr>
        <w:t>Методологическим основанием исследования выступили жанровая концепция М. М. Бахтина, согласно которой жанр имеет прагматическую ориентацию на социальное взаимодействие людей, является условием коммуникации и генератором идей, то есть понимается как универсальный инструмент культуры, культурологическая и философская категория; иконографический метод Н. П. Кондакова и П. П. Муратова, предполагающий семиотический уровень анализа художественного текста в определении религиозной семантики художественного языка произведения; концепция символического языка перспективы П. А. Флоренского и концепция коммуникативного характера иконы как художественной доминанты произведения А. Б. Успенского; экстраполяция иконографического метода на анализ произведений русского авангарда В. В. Бычкова; концепция визуальной сущности религии, В. И. Жуковского, Н. П. Копцевой и Д. В. Пивоварова</w:t>
      </w:r>
      <w:r>
        <w:rPr>
          <w:rFonts w:ascii="Times New Roman" w:hAnsi="Times New Roman" w:cs="Times New Roman"/>
          <w:sz w:val="24"/>
          <w:szCs w:val="24"/>
        </w:rPr>
        <w:t>.</w:t>
      </w:r>
      <w:r w:rsidRPr="00FB6A44">
        <w:rPr>
          <w:rFonts w:ascii="Times New Roman" w:hAnsi="Times New Roman" w:cs="Times New Roman"/>
          <w:sz w:val="24"/>
          <w:szCs w:val="24"/>
        </w:rPr>
        <w:t xml:space="preserve"> </w:t>
      </w:r>
    </w:p>
    <w:p w14:paraId="2F04B456"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C1766E">
        <w:rPr>
          <w:rFonts w:ascii="Times New Roman" w:hAnsi="Times New Roman" w:cs="Times New Roman"/>
          <w:sz w:val="24"/>
          <w:szCs w:val="24"/>
        </w:rPr>
        <w:t>С. Е. Орлов, советское искусство, «суровый стиль», соцреализм, исторический жанр, тема социалистической революции, иконография «сурового стиля», изобразительное искусство Сибири.</w:t>
      </w:r>
    </w:p>
    <w:p w14:paraId="6287238D"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756BD008" w14:textId="77777777" w:rsidR="00DD2136" w:rsidRDefault="00DD2136" w:rsidP="001A3E5C">
      <w:pPr>
        <w:spacing w:after="0" w:line="240" w:lineRule="auto"/>
        <w:ind w:right="-1"/>
        <w:jc w:val="center"/>
        <w:rPr>
          <w:rFonts w:ascii="Times New Roman" w:hAnsi="Times New Roman"/>
          <w:b/>
          <w:bCs/>
          <w:color w:val="212223"/>
          <w:sz w:val="24"/>
          <w:szCs w:val="24"/>
        </w:rPr>
      </w:pPr>
    </w:p>
    <w:p w14:paraId="4418ADC1" w14:textId="77777777" w:rsidR="00DD2136" w:rsidRPr="00400667" w:rsidRDefault="00DD2136" w:rsidP="001A3E5C">
      <w:pPr>
        <w:spacing w:after="0" w:line="240" w:lineRule="auto"/>
        <w:ind w:right="-1"/>
        <w:jc w:val="center"/>
        <w:rPr>
          <w:rFonts w:ascii="Times New Roman" w:hAnsi="Times New Roman" w:cs="Times New Roman"/>
          <w:sz w:val="24"/>
          <w:szCs w:val="24"/>
          <w:lang w:val="en-US"/>
        </w:rPr>
      </w:pPr>
      <w:r w:rsidRPr="00490DD2">
        <w:rPr>
          <w:rFonts w:ascii="Times New Roman" w:hAnsi="Times New Roman" w:cs="Times New Roman"/>
          <w:sz w:val="24"/>
          <w:szCs w:val="24"/>
          <w:lang w:val="en-US"/>
        </w:rPr>
        <w:t>RELIGIOUS PROBLEMS IN THE HISTORICAL-REVOLUTIONARY WORKS OF THE «SEVERE STYLE»</w:t>
      </w:r>
    </w:p>
    <w:p w14:paraId="01CE9FDB"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6ED746C2" w14:textId="77777777" w:rsidR="00DD2136" w:rsidRDefault="00DD2136" w:rsidP="001A3E5C">
      <w:pPr>
        <w:spacing w:after="0" w:line="240" w:lineRule="auto"/>
        <w:ind w:right="-1"/>
        <w:rPr>
          <w:rFonts w:ascii="Times New Roman" w:hAnsi="Times New Roman" w:cs="Times New Roman"/>
          <w:b/>
          <w:sz w:val="24"/>
          <w:szCs w:val="24"/>
          <w:lang w:val="en-US"/>
        </w:rPr>
      </w:pPr>
      <w:r w:rsidRPr="00490DD2">
        <w:rPr>
          <w:rFonts w:ascii="Times New Roman" w:hAnsi="Times New Roman" w:cs="Times New Roman"/>
          <w:b/>
          <w:sz w:val="24"/>
          <w:szCs w:val="24"/>
          <w:lang w:val="en-US"/>
        </w:rPr>
        <w:t xml:space="preserve">Mariana </w:t>
      </w:r>
      <w:r>
        <w:rPr>
          <w:rFonts w:ascii="Times New Roman" w:hAnsi="Times New Roman" w:cs="Times New Roman"/>
          <w:b/>
          <w:sz w:val="24"/>
          <w:szCs w:val="24"/>
          <w:lang w:val="en-US"/>
        </w:rPr>
        <w:t xml:space="preserve">A. </w:t>
      </w:r>
      <w:r w:rsidRPr="00490DD2">
        <w:rPr>
          <w:rFonts w:ascii="Times New Roman" w:hAnsi="Times New Roman" w:cs="Times New Roman"/>
          <w:b/>
          <w:sz w:val="24"/>
          <w:szCs w:val="24"/>
          <w:lang w:val="en-US"/>
        </w:rPr>
        <w:t>Borodina</w:t>
      </w:r>
    </w:p>
    <w:p w14:paraId="53C27524" w14:textId="41BC5D5D" w:rsidR="00DD2136" w:rsidRPr="00A14B29" w:rsidRDefault="00DD2136" w:rsidP="001A3E5C">
      <w:pPr>
        <w:spacing w:after="0" w:line="240" w:lineRule="auto"/>
        <w:ind w:right="-1"/>
        <w:rPr>
          <w:rFonts w:ascii="Times New Roman" w:hAnsi="Times New Roman" w:cs="Times New Roman"/>
          <w:b/>
          <w:sz w:val="24"/>
          <w:szCs w:val="24"/>
          <w:lang w:val="en-US"/>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Krasnoyarsk, Russia</w:t>
      </w:r>
    </w:p>
    <w:p w14:paraId="6614CFCD"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4774D0A0"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67746C34"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68268E">
        <w:rPr>
          <w:rFonts w:ascii="Times New Roman" w:hAnsi="Times New Roman" w:cs="Times New Roman"/>
          <w:sz w:val="24"/>
          <w:szCs w:val="24"/>
          <w:lang w:val="en-US"/>
        </w:rPr>
        <w:t>The article considers revolutionary themes as a special case of the historical genre in the Soviet fine arts of the 60-80s, representing not only the concrete historical nature of social values, but also a metaphysical concept. Along with the masters of the capital, regional artists are working on the problem of presenting the non-historical context in the language of the «severe style» in the works of the historical genre on a revolutionary theme. As a representative embodying religious issues in the historical and revolutionary works of the «severe style», it is proposed to consider the work of the Krasnoyarsk artist S. E. Orlov. To reveal the topic, the article presents a cultural rationale for the historical genre in the system of artistic culture and a philosophical and art history analysis of relevant works, proving not only the implementation of ethical norms and aesthetic features of the era, but also the spectrum of religious and philosophical problems.</w:t>
      </w:r>
    </w:p>
    <w:p w14:paraId="7867FE2C"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68268E">
        <w:rPr>
          <w:rFonts w:ascii="Times New Roman" w:hAnsi="Times New Roman" w:cs="Times New Roman"/>
          <w:sz w:val="24"/>
          <w:szCs w:val="24"/>
          <w:lang w:val="en-US"/>
        </w:rPr>
        <w:t>The empirical foundation of this study was the work with the personal archives of S. E. Orlov, conversations and interviews with the widow of the artist A. N. Orlova, which took place in the period from 2007 to 2019.</w:t>
      </w:r>
    </w:p>
    <w:p w14:paraId="488EE4C8"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68268E">
        <w:rPr>
          <w:rFonts w:ascii="Times New Roman" w:hAnsi="Times New Roman" w:cs="Times New Roman"/>
          <w:sz w:val="24"/>
          <w:szCs w:val="24"/>
          <w:lang w:val="en-US"/>
        </w:rPr>
        <w:t>The methodological basis of the study was the genre concept of M. M. Bakhtin, according to which the genre has a pragmatic orientation towards the social interaction of people, is a condition for communication and a generator of ideas, that is, it is understood as a universal tool of culture, cultural and philosophical category; the iconographic method of N. P. Kondakov and P. P. Muratov, which implies a semiotic level of analysis of a literary text in determining the religious semantics of the artistic language of a work; the concept of the symbolic language of perspective by P. A. Florensky and the concept of the communicative nature of the icon as the artistic dominant of the work of A. B. Uspensky; extrapolation of the iconographic method to the analysis of the works of the Russian avant-garde by V. V. Bychkov; the concept of the visual essence of religion by, V. I. Zhukovsky, N. P. Koptseva. and D. V. Pivovarov.</w:t>
      </w:r>
    </w:p>
    <w:p w14:paraId="2CEB9DCE"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lastRenderedPageBreak/>
        <w:t>Keywords:</w:t>
      </w:r>
      <w:r w:rsidRPr="00FB6A44">
        <w:rPr>
          <w:rFonts w:ascii="Times New Roman" w:hAnsi="Times New Roman" w:cs="Times New Roman"/>
          <w:sz w:val="24"/>
          <w:szCs w:val="24"/>
          <w:lang w:val="en-US"/>
        </w:rPr>
        <w:t xml:space="preserve"> </w:t>
      </w:r>
      <w:r w:rsidRPr="0068268E">
        <w:rPr>
          <w:rFonts w:ascii="Times New Roman" w:hAnsi="Times New Roman" w:cs="Times New Roman"/>
          <w:sz w:val="24"/>
          <w:szCs w:val="24"/>
          <w:lang w:val="en-US"/>
        </w:rPr>
        <w:t>S. E. Orlov, Soviet art, «severe style», socialist realism, historical genre, socialist revolution theme, severe style iconography, fine arts of Siberia.</w:t>
      </w:r>
    </w:p>
    <w:p w14:paraId="6611B6CF"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2D667E0C" w14:textId="77777777" w:rsidR="006D0F7A" w:rsidRPr="00172A4B" w:rsidRDefault="006D0F7A" w:rsidP="001A3E5C">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172A4B" w:rsidRDefault="003F22D8" w:rsidP="001A3E5C">
      <w:pPr>
        <w:pStyle w:val="font8"/>
        <w:spacing w:beforeAutospacing="0" w:afterAutospacing="0"/>
        <w:ind w:right="-1"/>
        <w:contextualSpacing/>
        <w:jc w:val="center"/>
        <w:rPr>
          <w:rFonts w:cs="Times New Roman"/>
          <w:szCs w:val="24"/>
        </w:rPr>
      </w:pPr>
      <w:r w:rsidRPr="00172A4B">
        <w:rPr>
          <w:rFonts w:cs="Times New Roman"/>
          <w:szCs w:val="24"/>
          <w:highlight w:val="yellow"/>
        </w:rPr>
        <w:t>3</w:t>
      </w:r>
    </w:p>
    <w:p w14:paraId="101DBCB0" w14:textId="77777777" w:rsidR="001D47C5" w:rsidRPr="00172A4B" w:rsidRDefault="001D47C5" w:rsidP="001A3E5C">
      <w:pPr>
        <w:pStyle w:val="font8"/>
        <w:spacing w:beforeAutospacing="0" w:afterAutospacing="0"/>
        <w:ind w:right="-1"/>
        <w:contextualSpacing/>
        <w:rPr>
          <w:rFonts w:cs="Times New Roman"/>
          <w:szCs w:val="24"/>
        </w:rPr>
      </w:pPr>
    </w:p>
    <w:p w14:paraId="467A39A1" w14:textId="77777777"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УДК 94(470)</w:t>
      </w:r>
    </w:p>
    <w:p w14:paraId="5A019D6B" w14:textId="77777777" w:rsidR="00DD2136" w:rsidRPr="00FC5092" w:rsidRDefault="00DD2136" w:rsidP="001A3E5C">
      <w:pPr>
        <w:spacing w:after="0" w:line="240" w:lineRule="auto"/>
        <w:ind w:right="-1"/>
        <w:jc w:val="both"/>
        <w:rPr>
          <w:rFonts w:ascii="Times New Roman" w:hAnsi="Times New Roman"/>
          <w:sz w:val="24"/>
          <w:szCs w:val="24"/>
        </w:rPr>
      </w:pPr>
    </w:p>
    <w:p w14:paraId="0B00FA1A" w14:textId="77777777" w:rsidR="00DD2136" w:rsidRDefault="00DD2136" w:rsidP="001A3E5C">
      <w:pPr>
        <w:spacing w:after="0" w:line="240" w:lineRule="auto"/>
        <w:ind w:right="-1"/>
        <w:jc w:val="center"/>
        <w:rPr>
          <w:rFonts w:ascii="Times New Roman" w:hAnsi="Times New Roman"/>
          <w:sz w:val="24"/>
          <w:szCs w:val="24"/>
        </w:rPr>
      </w:pPr>
      <w:r w:rsidRPr="00DB4B2E">
        <w:rPr>
          <w:rFonts w:ascii="Times New Roman" w:hAnsi="Times New Roman"/>
          <w:sz w:val="24"/>
          <w:szCs w:val="24"/>
        </w:rPr>
        <w:t>ОСНОВНЫЕ НАПРАВЛЕНИЯ ДЕЯТЕЛЬНОСТИ МИНИСТЕРСТВА ПУТЕЙ СООБЩЕНИЯ В 1970-1980-Е ГОДЫ</w:t>
      </w:r>
    </w:p>
    <w:p w14:paraId="3F875DF5" w14:textId="77777777" w:rsidR="00DD2136" w:rsidRPr="00FC5092" w:rsidRDefault="00DD2136" w:rsidP="001A3E5C">
      <w:pPr>
        <w:spacing w:after="0" w:line="240" w:lineRule="auto"/>
        <w:ind w:right="-1"/>
        <w:jc w:val="both"/>
        <w:rPr>
          <w:rFonts w:ascii="Times New Roman" w:hAnsi="Times New Roman"/>
          <w:b/>
          <w:i/>
          <w:sz w:val="24"/>
          <w:szCs w:val="24"/>
        </w:rPr>
      </w:pPr>
    </w:p>
    <w:p w14:paraId="472C67C8" w14:textId="77777777" w:rsidR="00DD2136" w:rsidRDefault="00DD2136" w:rsidP="001A3E5C">
      <w:pPr>
        <w:spacing w:after="0" w:line="240" w:lineRule="auto"/>
        <w:ind w:right="-1"/>
        <w:jc w:val="both"/>
        <w:rPr>
          <w:rFonts w:ascii="Times New Roman" w:hAnsi="Times New Roman"/>
          <w:sz w:val="24"/>
          <w:szCs w:val="24"/>
        </w:rPr>
      </w:pPr>
      <w:r>
        <w:rPr>
          <w:rFonts w:ascii="Times New Roman" w:hAnsi="Times New Roman"/>
          <w:b/>
          <w:sz w:val="24"/>
          <w:szCs w:val="24"/>
        </w:rPr>
        <w:t>Ахтамов Евгений Александрович</w:t>
      </w:r>
      <w:r w:rsidRPr="00FC5092">
        <w:rPr>
          <w:rFonts w:ascii="Times New Roman" w:hAnsi="Times New Roman"/>
          <w:sz w:val="24"/>
          <w:szCs w:val="24"/>
        </w:rPr>
        <w:t xml:space="preserve"> </w:t>
      </w:r>
    </w:p>
    <w:p w14:paraId="0D962D17" w14:textId="72569D09"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Сибирский федеральный университет, Красноярск, Россия</w:t>
      </w:r>
      <w:r>
        <w:rPr>
          <w:rFonts w:ascii="Times New Roman" w:hAnsi="Times New Roman"/>
          <w:lang w:val="en-US"/>
        </w:rPr>
        <w:t xml:space="preserve"> </w:t>
      </w:r>
    </w:p>
    <w:p w14:paraId="554C7F21" w14:textId="77777777" w:rsidR="00DD2136" w:rsidRPr="00FC5092" w:rsidRDefault="00DD2136" w:rsidP="001A3E5C">
      <w:pPr>
        <w:spacing w:after="0" w:line="240" w:lineRule="auto"/>
        <w:ind w:right="-1" w:firstLine="709"/>
        <w:jc w:val="both"/>
        <w:rPr>
          <w:rFonts w:ascii="Times New Roman" w:hAnsi="Times New Roman"/>
          <w:b/>
          <w:i/>
          <w:sz w:val="24"/>
          <w:szCs w:val="24"/>
        </w:rPr>
      </w:pPr>
    </w:p>
    <w:p w14:paraId="72B60288" w14:textId="77777777" w:rsidR="00DD2136" w:rsidRPr="00FC5092" w:rsidRDefault="00DD2136" w:rsidP="001A3E5C">
      <w:pPr>
        <w:spacing w:after="0" w:line="240" w:lineRule="auto"/>
        <w:ind w:right="-1" w:firstLine="709"/>
        <w:jc w:val="both"/>
        <w:rPr>
          <w:rFonts w:ascii="Times New Roman" w:hAnsi="Times New Roman"/>
          <w:b/>
          <w:sz w:val="24"/>
          <w:szCs w:val="24"/>
        </w:rPr>
      </w:pPr>
      <w:r w:rsidRPr="00FC5092">
        <w:rPr>
          <w:rFonts w:ascii="Times New Roman" w:hAnsi="Times New Roman"/>
          <w:b/>
          <w:sz w:val="24"/>
          <w:szCs w:val="24"/>
        </w:rPr>
        <w:t xml:space="preserve">Аннотация </w:t>
      </w:r>
    </w:p>
    <w:p w14:paraId="4B8C0AAD" w14:textId="77777777" w:rsidR="00DD2136" w:rsidRPr="0015067B" w:rsidRDefault="00DD2136" w:rsidP="001A3E5C">
      <w:pPr>
        <w:spacing w:after="0" w:line="240" w:lineRule="auto"/>
        <w:ind w:right="-1" w:firstLine="709"/>
        <w:jc w:val="both"/>
        <w:rPr>
          <w:rFonts w:ascii="Times New Roman" w:hAnsi="Times New Roman"/>
          <w:sz w:val="24"/>
          <w:szCs w:val="24"/>
        </w:rPr>
      </w:pPr>
      <w:r w:rsidRPr="0015067B">
        <w:rPr>
          <w:rFonts w:ascii="Times New Roman" w:hAnsi="Times New Roman"/>
          <w:sz w:val="24"/>
          <w:szCs w:val="24"/>
        </w:rPr>
        <w:t xml:space="preserve">Во второй половине ХХ века перед транспортной системой страны, в том числе и перед железнодорожной отраслью, были поставлены масштабные задачи. Для железных дорог такими задачами были: выполнение плана по электрификации, переоборудование депо и мастерских, обновление вагонного парка, введение новых систем связи и автоматизации, строительство новых путей сообщения, повышение пропускной способности железных дорог. Основные направления развития, заданные для железнодорожной отрасли, сложились в предшествующий период. Преемственность в постановке задач определяла поступательное развитие плановой экономики. Выполнение поставленных задач регламентировалось пятилетними планами, в которых определялись ключевые направления и количественные показатели. В дальнейшем задачи плана расширялись и конкретизировались постановлениями ЦК КПСС, Совета Министров и Министерства путей сообщения СССР. </w:t>
      </w:r>
    </w:p>
    <w:p w14:paraId="56825EA5" w14:textId="77777777" w:rsidR="00DD2136" w:rsidRPr="00FC5092" w:rsidRDefault="00DD2136" w:rsidP="001A3E5C">
      <w:pPr>
        <w:spacing w:after="0" w:line="240" w:lineRule="auto"/>
        <w:ind w:right="-1" w:firstLine="709"/>
        <w:jc w:val="both"/>
        <w:rPr>
          <w:rFonts w:ascii="Times New Roman" w:hAnsi="Times New Roman"/>
          <w:sz w:val="24"/>
          <w:szCs w:val="24"/>
        </w:rPr>
      </w:pPr>
      <w:r w:rsidRPr="0015067B">
        <w:rPr>
          <w:rFonts w:ascii="Times New Roman" w:hAnsi="Times New Roman"/>
          <w:sz w:val="24"/>
          <w:szCs w:val="24"/>
        </w:rPr>
        <w:t>Политика Министерства путей сообщения предусматривала выполнение не только основных плановых задач, но и осуществление ряда мер, которые в долгосрочной перспективе позволили бы обеспечить прогрессивное развитие отрасли. К таковым мерам можно отнести постепенную информатизацию основных производственных процессов на транспорте, широкую поддержку движения рационализаторов, применение экономико-математических методов при построении прогнозов. Деятельность научно-технического совета при министерстве также была направлена на ускорение развития отрасли. Одним из важнейших направлений деятельности Министерства путей сообщения в 1970-1980-е годы было строительство Байкало-Амурской магистрали. При этом, развитие сети железных дорог осуществлялось в соответствии с прогнозами экономического и социального развития. Стоит отметить, что учет взаимного влияния развития транспортной отрасли и хозяйственной деятельности в регионах, позволял как можно более результативно распоряжаться ресурсами, обеспечивать хозяйственное развитие регионов.</w:t>
      </w:r>
    </w:p>
    <w:p w14:paraId="6275CAF0" w14:textId="77777777" w:rsidR="00DD2136" w:rsidRPr="00FC5092"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Ключевые слова:</w:t>
      </w:r>
      <w:r w:rsidRPr="00FC5092">
        <w:rPr>
          <w:rFonts w:ascii="Times New Roman" w:hAnsi="Times New Roman"/>
          <w:sz w:val="24"/>
          <w:szCs w:val="24"/>
        </w:rPr>
        <w:t xml:space="preserve"> </w:t>
      </w:r>
      <w:r w:rsidRPr="0015067B">
        <w:rPr>
          <w:rFonts w:ascii="Times New Roman" w:hAnsi="Times New Roman"/>
          <w:sz w:val="24"/>
          <w:szCs w:val="24"/>
        </w:rPr>
        <w:t xml:space="preserve">Министерство путей сообщения, железная дорога, электрификация, информатизация, Байкало-Амурская магистраль.  </w:t>
      </w:r>
    </w:p>
    <w:p w14:paraId="5BF741B6" w14:textId="77777777" w:rsidR="00DD2136"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Научная специальность:</w:t>
      </w:r>
      <w:r w:rsidRPr="00FC5092">
        <w:rPr>
          <w:rFonts w:ascii="Times New Roman" w:hAnsi="Times New Roman"/>
          <w:sz w:val="24"/>
          <w:szCs w:val="24"/>
        </w:rPr>
        <w:t xml:space="preserve"> 5.6.1. – Отечественная история (исторические науки).</w:t>
      </w:r>
    </w:p>
    <w:p w14:paraId="37A0CBDE" w14:textId="77777777" w:rsidR="00DD2136" w:rsidRDefault="00DD2136" w:rsidP="001A3E5C">
      <w:pPr>
        <w:shd w:val="clear" w:color="auto" w:fill="FFFFFF"/>
        <w:spacing w:after="0" w:line="240" w:lineRule="auto"/>
        <w:ind w:right="-1"/>
        <w:jc w:val="center"/>
        <w:rPr>
          <w:rFonts w:ascii="Times New Roman" w:hAnsi="Times New Roman"/>
          <w:b/>
          <w:bCs/>
          <w:color w:val="212223"/>
          <w:sz w:val="24"/>
          <w:szCs w:val="24"/>
        </w:rPr>
      </w:pPr>
    </w:p>
    <w:p w14:paraId="2EB9DAF1" w14:textId="77777777" w:rsidR="00DD2136" w:rsidRDefault="00DD2136" w:rsidP="001A3E5C">
      <w:pPr>
        <w:shd w:val="clear" w:color="auto" w:fill="FFFFFF"/>
        <w:spacing w:after="0" w:line="240" w:lineRule="auto"/>
        <w:ind w:right="-1"/>
        <w:jc w:val="center"/>
        <w:rPr>
          <w:rFonts w:ascii="Times New Roman" w:hAnsi="Times New Roman"/>
          <w:sz w:val="24"/>
          <w:szCs w:val="24"/>
          <w:lang w:val="en-US"/>
        </w:rPr>
      </w:pPr>
      <w:r w:rsidRPr="00EB1E5A">
        <w:rPr>
          <w:rFonts w:ascii="Times New Roman" w:hAnsi="Times New Roman"/>
          <w:sz w:val="24"/>
          <w:szCs w:val="24"/>
          <w:lang w:val="en-US"/>
        </w:rPr>
        <w:t>THE MAIN WORK AREAS OF THE MINISTRY OF RAILWAYS IN THE 1970-1980S</w:t>
      </w:r>
    </w:p>
    <w:p w14:paraId="2B111A7B" w14:textId="77777777" w:rsidR="00DD2136" w:rsidRPr="00FC5092" w:rsidRDefault="00DD2136" w:rsidP="001A3E5C">
      <w:pPr>
        <w:shd w:val="clear" w:color="auto" w:fill="FFFFFF"/>
        <w:spacing w:after="0" w:line="240" w:lineRule="auto"/>
        <w:ind w:right="-1"/>
        <w:jc w:val="center"/>
        <w:rPr>
          <w:rFonts w:ascii="Times New Roman" w:hAnsi="Times New Roman"/>
          <w:b/>
          <w:sz w:val="24"/>
          <w:szCs w:val="24"/>
          <w:lang w:val="en-US"/>
        </w:rPr>
      </w:pPr>
    </w:p>
    <w:p w14:paraId="4A31ACBC" w14:textId="77777777" w:rsidR="00DD2136" w:rsidRDefault="00DD2136" w:rsidP="001A3E5C">
      <w:pPr>
        <w:spacing w:after="0" w:line="240" w:lineRule="auto"/>
        <w:ind w:right="-1"/>
        <w:jc w:val="both"/>
        <w:rPr>
          <w:rFonts w:ascii="Times New Roman" w:hAnsi="Times New Roman"/>
          <w:b/>
          <w:sz w:val="24"/>
          <w:szCs w:val="24"/>
          <w:lang w:val="en-US"/>
        </w:rPr>
      </w:pPr>
      <w:r w:rsidRPr="00D54389">
        <w:rPr>
          <w:rFonts w:ascii="Times New Roman" w:hAnsi="Times New Roman"/>
          <w:b/>
          <w:sz w:val="24"/>
          <w:szCs w:val="24"/>
          <w:lang w:val="en-US"/>
        </w:rPr>
        <w:t>Evgeny A</w:t>
      </w:r>
      <w:r>
        <w:rPr>
          <w:rFonts w:ascii="Times New Roman" w:hAnsi="Times New Roman"/>
          <w:b/>
          <w:sz w:val="24"/>
          <w:szCs w:val="24"/>
          <w:lang w:val="en-US"/>
        </w:rPr>
        <w:t>.</w:t>
      </w:r>
      <w:r w:rsidRPr="00D54389">
        <w:rPr>
          <w:rFonts w:ascii="Times New Roman" w:hAnsi="Times New Roman"/>
          <w:b/>
          <w:sz w:val="24"/>
          <w:szCs w:val="24"/>
          <w:lang w:val="en-US"/>
        </w:rPr>
        <w:t xml:space="preserve"> Akhtamov</w:t>
      </w:r>
    </w:p>
    <w:p w14:paraId="52F2D234" w14:textId="7FD363D1" w:rsidR="00DD2136" w:rsidRDefault="00DD2136" w:rsidP="001A3E5C">
      <w:pPr>
        <w:spacing w:after="0" w:line="240" w:lineRule="auto"/>
        <w:ind w:right="-1"/>
        <w:jc w:val="both"/>
        <w:rPr>
          <w:rFonts w:ascii="Times New Roman" w:hAnsi="Times New Roman"/>
          <w:bCs/>
          <w:sz w:val="24"/>
          <w:szCs w:val="24"/>
        </w:rPr>
      </w:pPr>
      <w:r w:rsidRPr="00FC5092">
        <w:rPr>
          <w:rFonts w:ascii="Times New Roman" w:hAnsi="Times New Roman"/>
          <w:sz w:val="24"/>
          <w:szCs w:val="24"/>
          <w:lang w:val="en-US"/>
        </w:rPr>
        <w:t>Siberian Federal University</w:t>
      </w:r>
      <w:r w:rsidRPr="00FC5092">
        <w:rPr>
          <w:rFonts w:ascii="Times New Roman" w:hAnsi="Times New Roman"/>
          <w:bCs/>
          <w:sz w:val="24"/>
          <w:szCs w:val="24"/>
        </w:rPr>
        <w:t>, Krasnoyarsk, Russia</w:t>
      </w:r>
    </w:p>
    <w:p w14:paraId="6BA94B60" w14:textId="77777777" w:rsidR="001A3E5C" w:rsidRPr="00FC5092" w:rsidRDefault="001A3E5C" w:rsidP="001A3E5C">
      <w:pPr>
        <w:spacing w:after="0" w:line="240" w:lineRule="auto"/>
        <w:ind w:right="-1"/>
        <w:jc w:val="both"/>
        <w:rPr>
          <w:rFonts w:ascii="Times New Roman" w:eastAsia="Times New Roman" w:hAnsi="Times New Roman"/>
          <w:b/>
          <w:i/>
          <w:sz w:val="24"/>
          <w:szCs w:val="24"/>
          <w:highlight w:val="yellow"/>
          <w:lang w:val="en-US"/>
        </w:rPr>
      </w:pPr>
    </w:p>
    <w:p w14:paraId="4876EAFC" w14:textId="77777777" w:rsidR="00DD2136" w:rsidRPr="00FC5092" w:rsidRDefault="00DD2136" w:rsidP="001A3E5C">
      <w:pPr>
        <w:shd w:val="clear" w:color="auto" w:fill="FFFFFF"/>
        <w:tabs>
          <w:tab w:val="left" w:pos="1134"/>
        </w:tabs>
        <w:spacing w:after="0" w:line="240" w:lineRule="auto"/>
        <w:ind w:right="-1" w:firstLine="709"/>
        <w:jc w:val="both"/>
        <w:rPr>
          <w:rFonts w:ascii="Times New Roman" w:hAnsi="Times New Roman"/>
          <w:b/>
          <w:sz w:val="24"/>
          <w:szCs w:val="24"/>
          <w:lang w:val="en-US"/>
        </w:rPr>
      </w:pPr>
      <w:r w:rsidRPr="00FC5092">
        <w:rPr>
          <w:rFonts w:ascii="Times New Roman" w:hAnsi="Times New Roman"/>
          <w:b/>
          <w:sz w:val="24"/>
          <w:szCs w:val="24"/>
          <w:lang w:val="en-US"/>
        </w:rPr>
        <w:t xml:space="preserve">Abstract </w:t>
      </w:r>
    </w:p>
    <w:p w14:paraId="15219413" w14:textId="77777777" w:rsidR="00DD2136" w:rsidRPr="006C653E" w:rsidRDefault="00DD2136" w:rsidP="001A3E5C">
      <w:pPr>
        <w:spacing w:after="0" w:line="240" w:lineRule="auto"/>
        <w:ind w:right="-1" w:firstLine="709"/>
        <w:jc w:val="both"/>
        <w:rPr>
          <w:rFonts w:ascii="Times New Roman" w:hAnsi="Times New Roman"/>
          <w:sz w:val="24"/>
          <w:szCs w:val="24"/>
        </w:rPr>
      </w:pPr>
      <w:r w:rsidRPr="006C653E">
        <w:rPr>
          <w:rFonts w:ascii="Times New Roman" w:hAnsi="Times New Roman"/>
          <w:sz w:val="24"/>
          <w:szCs w:val="24"/>
        </w:rPr>
        <w:lastRenderedPageBreak/>
        <w:t>In the second half of the 20th century, large-scale tasks were set to the country's transport system, including the railway industry. For the railways, such tasks were: the implementation of the electrification plan, the re-equipment of the depot and workshops, the renewal of the rolling stock, the introduction of new communication and automation systems, the construction of new communication lines, and the increase in the capacity of the railways. The main directions of development set for the railway industry were formed in the previous period. Continuity in setting goals determined the progressive development of the planned economy. The fulfillment of the tasks set was regulated by five-year plans, in which key areas and quantitative indicators were determined. In the future, the tasks of the plan were expanded and specified by resolutions of the Central Committee of the CPSU, the Council of Ministers and the Ministry of Railways of the USSR.</w:t>
      </w:r>
    </w:p>
    <w:p w14:paraId="443A5E2A" w14:textId="77777777" w:rsidR="00DD2136" w:rsidRDefault="00DD2136" w:rsidP="001A3E5C">
      <w:pPr>
        <w:spacing w:after="0" w:line="240" w:lineRule="auto"/>
        <w:ind w:right="-1" w:firstLine="709"/>
        <w:jc w:val="both"/>
        <w:rPr>
          <w:rFonts w:ascii="Times New Roman" w:hAnsi="Times New Roman"/>
          <w:sz w:val="24"/>
          <w:szCs w:val="24"/>
        </w:rPr>
      </w:pPr>
      <w:r w:rsidRPr="006C653E">
        <w:rPr>
          <w:rFonts w:ascii="Times New Roman" w:hAnsi="Times New Roman"/>
          <w:sz w:val="24"/>
          <w:szCs w:val="24"/>
        </w:rPr>
        <w:t>The policy of the Ministry of Railways provided for the implementation of not only the main planned tasks, but also the implementation of a number of measures that would ensure the progressive development of the industry in the long term. These measures include the gradual informatization of the main production processes in transport, broad support for the movement of innovators, the use of economic and mathematical methods in the construction of forecasts. The activities of the scientific and technical council under the ministry were also aimed at accelerating the development of the industry. One of the most important activities of the Ministry of Railways in the 1970-1980s was the construction of the Baikal-Amur Mainline. At the same time, the development of the railway network was carried out in accordance with the forecasts of economic and social development. It should be noted that taking into account the mutual influence of the development of the transport industry and economic activity in the regions made it possible to manage resources as efficiently as possible and ensure the economic development of the regions.</w:t>
      </w:r>
    </w:p>
    <w:p w14:paraId="0E3B531E" w14:textId="77777777" w:rsidR="00DD2136" w:rsidRPr="00EF351E"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lang w:val="en-US"/>
        </w:rPr>
        <w:t>Keywords:</w:t>
      </w:r>
      <w:r w:rsidRPr="00FC5092">
        <w:rPr>
          <w:rFonts w:ascii="Times New Roman" w:hAnsi="Times New Roman"/>
          <w:sz w:val="24"/>
          <w:szCs w:val="24"/>
          <w:lang w:val="en-US"/>
        </w:rPr>
        <w:t xml:space="preserve"> </w:t>
      </w:r>
      <w:r w:rsidRPr="006C653E">
        <w:rPr>
          <w:rFonts w:ascii="Times New Roman" w:hAnsi="Times New Roman"/>
          <w:sz w:val="24"/>
          <w:szCs w:val="24"/>
        </w:rPr>
        <w:t>Ministry of Communications, railway, electrification, informatization, Baikal-Amur Mainline.</w:t>
      </w:r>
    </w:p>
    <w:p w14:paraId="14F061EB" w14:textId="77777777" w:rsidR="00DD2136" w:rsidRDefault="00DD2136" w:rsidP="001A3E5C">
      <w:pPr>
        <w:spacing w:after="0" w:line="240" w:lineRule="auto"/>
        <w:ind w:right="-1" w:firstLine="709"/>
        <w:jc w:val="both"/>
        <w:rPr>
          <w:rFonts w:ascii="Times New Roman" w:hAnsi="Times New Roman"/>
          <w:sz w:val="24"/>
          <w:szCs w:val="24"/>
          <w:lang w:val="en-US"/>
        </w:rPr>
      </w:pPr>
      <w:r w:rsidRPr="00FC5092">
        <w:rPr>
          <w:rFonts w:ascii="Times New Roman" w:hAnsi="Times New Roman"/>
          <w:b/>
          <w:sz w:val="24"/>
          <w:szCs w:val="24"/>
          <w:lang w:val="en-US"/>
        </w:rPr>
        <w:t>Research area:</w:t>
      </w:r>
      <w:r w:rsidRPr="00FC5092">
        <w:rPr>
          <w:rFonts w:ascii="Times New Roman" w:hAnsi="Times New Roman"/>
          <w:sz w:val="24"/>
          <w:szCs w:val="24"/>
          <w:lang w:val="en-US"/>
        </w:rPr>
        <w:t xml:space="preserve"> 5.6.1. - Domestic history (historical sciences).</w:t>
      </w:r>
    </w:p>
    <w:p w14:paraId="2415B4BC" w14:textId="53C05222" w:rsidR="005762AE" w:rsidRPr="00172A4B" w:rsidRDefault="005762AE" w:rsidP="001A3E5C">
      <w:pPr>
        <w:spacing w:after="0" w:line="240" w:lineRule="auto"/>
        <w:ind w:right="-1" w:firstLine="709"/>
        <w:jc w:val="both"/>
        <w:rPr>
          <w:rFonts w:ascii="Times New Roman" w:hAnsi="Times New Roman" w:cs="Times New Roman"/>
          <w:i/>
          <w:sz w:val="24"/>
          <w:szCs w:val="24"/>
          <w:lang w:val="en-US"/>
        </w:rPr>
      </w:pPr>
    </w:p>
    <w:p w14:paraId="380EE8BB" w14:textId="77777777" w:rsidR="00175989" w:rsidRPr="00172A4B" w:rsidRDefault="00175989" w:rsidP="001A3E5C">
      <w:pPr>
        <w:spacing w:after="0" w:line="240" w:lineRule="auto"/>
        <w:ind w:right="-1" w:firstLine="709"/>
        <w:jc w:val="both"/>
        <w:rPr>
          <w:rFonts w:ascii="Times New Roman" w:hAnsi="Times New Roman" w:cs="Times New Roman"/>
          <w:i/>
          <w:sz w:val="24"/>
          <w:szCs w:val="24"/>
          <w:lang w:val="en-US"/>
        </w:rPr>
      </w:pPr>
    </w:p>
    <w:p w14:paraId="7185B5DE" w14:textId="3B126091" w:rsidR="008453AE" w:rsidRPr="00172A4B" w:rsidRDefault="008453A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4</w:t>
      </w:r>
    </w:p>
    <w:p w14:paraId="319EFB10"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134327C8" w14:textId="77777777"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УДК 9</w:t>
      </w:r>
      <w:r>
        <w:rPr>
          <w:rFonts w:ascii="Times New Roman" w:hAnsi="Times New Roman"/>
          <w:sz w:val="24"/>
          <w:szCs w:val="24"/>
        </w:rPr>
        <w:t>3</w:t>
      </w:r>
    </w:p>
    <w:p w14:paraId="1259DE54" w14:textId="77777777" w:rsidR="00DD2136" w:rsidRPr="00FC5092" w:rsidRDefault="00DD2136" w:rsidP="001A3E5C">
      <w:pPr>
        <w:spacing w:after="0" w:line="240" w:lineRule="auto"/>
        <w:ind w:right="-1"/>
        <w:jc w:val="both"/>
        <w:rPr>
          <w:rFonts w:ascii="Times New Roman" w:hAnsi="Times New Roman"/>
          <w:sz w:val="24"/>
          <w:szCs w:val="24"/>
        </w:rPr>
      </w:pPr>
    </w:p>
    <w:p w14:paraId="1CB2F89C" w14:textId="77777777" w:rsidR="00DD2136" w:rsidRPr="0076475B" w:rsidRDefault="00DD2136" w:rsidP="001A3E5C">
      <w:pPr>
        <w:spacing w:after="0" w:line="240" w:lineRule="auto"/>
        <w:ind w:right="-1"/>
        <w:jc w:val="center"/>
        <w:rPr>
          <w:rFonts w:ascii="Times New Roman" w:hAnsi="Times New Roman"/>
          <w:sz w:val="24"/>
          <w:szCs w:val="24"/>
        </w:rPr>
      </w:pPr>
      <w:r w:rsidRPr="0076475B">
        <w:rPr>
          <w:rFonts w:ascii="Times New Roman" w:hAnsi="Times New Roman"/>
          <w:sz w:val="24"/>
          <w:szCs w:val="24"/>
        </w:rPr>
        <w:t>«ОБВИНЕНИЕ СНЯТО, А НАКАЗАНИЕ ОСТАЛОСЬ»:</w:t>
      </w:r>
    </w:p>
    <w:p w14:paraId="18F84613" w14:textId="77777777" w:rsidR="00DD2136" w:rsidRDefault="00DD2136" w:rsidP="001A3E5C">
      <w:pPr>
        <w:spacing w:after="0" w:line="240" w:lineRule="auto"/>
        <w:ind w:right="-1"/>
        <w:jc w:val="center"/>
        <w:rPr>
          <w:rFonts w:ascii="Times New Roman" w:hAnsi="Times New Roman"/>
          <w:sz w:val="24"/>
          <w:szCs w:val="24"/>
        </w:rPr>
      </w:pPr>
      <w:r w:rsidRPr="0076475B">
        <w:rPr>
          <w:rFonts w:ascii="Times New Roman" w:hAnsi="Times New Roman"/>
          <w:sz w:val="24"/>
          <w:szCs w:val="24"/>
        </w:rPr>
        <w:t>ПРОБЛЕМА РЕАБИЛИТАЦИИ СОВЕТСКИХ НЕМЦЕВ В СЕРЕДИНЕ 1960-Х ГОДОВ</w:t>
      </w:r>
      <w:r w:rsidRPr="00A14B29">
        <w:rPr>
          <w:rFonts w:ascii="Times New Roman" w:eastAsia="Arial" w:hAnsi="Times New Roman"/>
          <w:b/>
          <w:color w:val="000000"/>
          <w:sz w:val="24"/>
          <w:szCs w:val="24"/>
        </w:rPr>
        <w:t>*</w:t>
      </w:r>
    </w:p>
    <w:p w14:paraId="07A512BC" w14:textId="77777777" w:rsidR="00DD2136" w:rsidRPr="00FC5092" w:rsidRDefault="00DD2136" w:rsidP="001A3E5C">
      <w:pPr>
        <w:spacing w:after="0" w:line="240" w:lineRule="auto"/>
        <w:ind w:right="-1"/>
        <w:jc w:val="both"/>
        <w:rPr>
          <w:rFonts w:ascii="Times New Roman" w:hAnsi="Times New Roman"/>
          <w:b/>
          <w:i/>
          <w:sz w:val="24"/>
          <w:szCs w:val="24"/>
        </w:rPr>
      </w:pPr>
    </w:p>
    <w:p w14:paraId="62CC62E1" w14:textId="77777777" w:rsidR="00DD2136" w:rsidRDefault="00DD2136" w:rsidP="001A3E5C">
      <w:pPr>
        <w:spacing w:after="0" w:line="240" w:lineRule="auto"/>
        <w:ind w:right="-1"/>
        <w:jc w:val="both"/>
        <w:rPr>
          <w:rFonts w:ascii="Times New Roman" w:hAnsi="Times New Roman"/>
          <w:sz w:val="24"/>
          <w:szCs w:val="24"/>
        </w:rPr>
      </w:pPr>
      <w:r w:rsidRPr="0076475B">
        <w:rPr>
          <w:rFonts w:ascii="Times New Roman" w:hAnsi="Times New Roman"/>
          <w:b/>
          <w:sz w:val="24"/>
          <w:szCs w:val="24"/>
        </w:rPr>
        <w:t>Свирина Дарья Викторовна</w:t>
      </w:r>
      <w:r w:rsidRPr="00FC5092">
        <w:rPr>
          <w:rFonts w:ascii="Times New Roman" w:hAnsi="Times New Roman"/>
          <w:sz w:val="24"/>
          <w:szCs w:val="24"/>
        </w:rPr>
        <w:t xml:space="preserve"> </w:t>
      </w:r>
    </w:p>
    <w:p w14:paraId="55FA2E80" w14:textId="799E9D72" w:rsidR="00DD2136" w:rsidRDefault="00DD2136" w:rsidP="001A3E5C">
      <w:pPr>
        <w:spacing w:after="0" w:line="240" w:lineRule="auto"/>
        <w:ind w:right="-1"/>
        <w:jc w:val="both"/>
        <w:rPr>
          <w:rFonts w:ascii="Times New Roman" w:hAnsi="Times New Roman"/>
          <w:lang w:val="en-US"/>
        </w:rPr>
      </w:pPr>
      <w:r w:rsidRPr="00680D1E">
        <w:rPr>
          <w:rFonts w:ascii="Times New Roman" w:hAnsi="Times New Roman"/>
          <w:sz w:val="24"/>
          <w:szCs w:val="24"/>
        </w:rPr>
        <w:t>Тюменский государственный университет</w:t>
      </w:r>
      <w:r w:rsidRPr="00FC5092">
        <w:rPr>
          <w:rFonts w:ascii="Times New Roman" w:hAnsi="Times New Roman"/>
          <w:sz w:val="24"/>
          <w:szCs w:val="24"/>
        </w:rPr>
        <w:t xml:space="preserve">, </w:t>
      </w:r>
      <w:r>
        <w:rPr>
          <w:rFonts w:ascii="Times New Roman" w:hAnsi="Times New Roman"/>
          <w:sz w:val="24"/>
          <w:szCs w:val="24"/>
        </w:rPr>
        <w:t>Тюмень</w:t>
      </w:r>
      <w:r w:rsidRPr="00FC5092">
        <w:rPr>
          <w:rFonts w:ascii="Times New Roman" w:hAnsi="Times New Roman"/>
          <w:sz w:val="24"/>
          <w:szCs w:val="24"/>
        </w:rPr>
        <w:t>, Россия</w:t>
      </w:r>
      <w:r w:rsidR="001A3E5C">
        <w:rPr>
          <w:rFonts w:ascii="Times New Roman" w:hAnsi="Times New Roman"/>
          <w:lang w:val="en-US"/>
        </w:rPr>
        <w:t xml:space="preserve"> </w:t>
      </w:r>
    </w:p>
    <w:p w14:paraId="3D9329D0" w14:textId="77777777" w:rsidR="00DD2136" w:rsidRPr="00FC5092" w:rsidRDefault="00DD2136" w:rsidP="001A3E5C">
      <w:pPr>
        <w:spacing w:after="0" w:line="240" w:lineRule="auto"/>
        <w:ind w:right="-1" w:firstLine="709"/>
        <w:jc w:val="both"/>
        <w:rPr>
          <w:rFonts w:ascii="Times New Roman" w:hAnsi="Times New Roman"/>
          <w:b/>
          <w:i/>
          <w:sz w:val="24"/>
          <w:szCs w:val="24"/>
        </w:rPr>
      </w:pPr>
    </w:p>
    <w:p w14:paraId="51B7ED66" w14:textId="77777777" w:rsidR="00DD2136" w:rsidRPr="00FC5092" w:rsidRDefault="00DD2136" w:rsidP="001A3E5C">
      <w:pPr>
        <w:spacing w:after="0" w:line="240" w:lineRule="auto"/>
        <w:ind w:right="-1" w:firstLine="709"/>
        <w:jc w:val="both"/>
        <w:rPr>
          <w:rFonts w:ascii="Times New Roman" w:hAnsi="Times New Roman"/>
          <w:b/>
          <w:sz w:val="24"/>
          <w:szCs w:val="24"/>
        </w:rPr>
      </w:pPr>
      <w:r w:rsidRPr="00FC5092">
        <w:rPr>
          <w:rFonts w:ascii="Times New Roman" w:hAnsi="Times New Roman"/>
          <w:b/>
          <w:sz w:val="24"/>
          <w:szCs w:val="24"/>
        </w:rPr>
        <w:t xml:space="preserve">Аннотация </w:t>
      </w:r>
    </w:p>
    <w:p w14:paraId="181B3DEB" w14:textId="77777777" w:rsidR="00DD2136" w:rsidRPr="00FC5092" w:rsidRDefault="00DD2136" w:rsidP="001A3E5C">
      <w:pPr>
        <w:spacing w:after="0" w:line="240" w:lineRule="auto"/>
        <w:ind w:right="-1" w:firstLine="709"/>
        <w:jc w:val="both"/>
        <w:rPr>
          <w:rFonts w:ascii="Times New Roman" w:hAnsi="Times New Roman"/>
          <w:sz w:val="24"/>
          <w:szCs w:val="24"/>
        </w:rPr>
      </w:pPr>
      <w:r w:rsidRPr="0076475B">
        <w:rPr>
          <w:rFonts w:ascii="Times New Roman" w:hAnsi="Times New Roman"/>
          <w:sz w:val="24"/>
          <w:szCs w:val="24"/>
        </w:rPr>
        <w:t xml:space="preserve">В статье рассматриваются проблема реабилитации в Советском Союзе в середине 1960-х гг. Вопрос исследуется через призму проблемы послевоенного положения немецкого населения в Советском Союзе, которое ожидало реабилитации в следствии «разоблачения культа личности». Советские немцы отправляли письменные обращения в партийные и государственные органы с просьбой о реабилитации, которая подразумевала публичное снятие с них обвинений в шпионаже в пользу Германии в 1941 г. и восстановление автономии. В результате вопрос о положении советских немцев обсуждался в Президиуме Верховного Совета СССР и на заседаниях секретариата ЦК КПСС. Итогом этих обсуждений стал акт, изданный в 1964 г., по которому с немцев снимались обвинения, но не снимался запрет на возвращение в места от куда они были выселены. Советские немцы расценили это меру как половинчатую реабилитацию, продолжая требовать восстановления автономии. Автор разбирает формирование позиций </w:t>
      </w:r>
      <w:r w:rsidRPr="0076475B">
        <w:rPr>
          <w:rFonts w:ascii="Times New Roman" w:hAnsi="Times New Roman"/>
          <w:sz w:val="24"/>
          <w:szCs w:val="24"/>
        </w:rPr>
        <w:lastRenderedPageBreak/>
        <w:t>советских чиновников и партийной номенклатуры при принятии акта 1964 г., с одной стороны, и советских немцев, в письмах которых отражены ожидания о реабилитации до выхода акта и реакция на него, – с другой. В заключении автор приходит к выводу о том, что существовали различные трактовки того, что подразумевает под собой реабилитация как для советской власти, в широком ее понимании, так и для советских немцев. При этом недовольство принимаемыми законодательными мерами, способствовало формированию идеи о неполной (частичной) реабилитации советских немцев, что в свою очередь, стало важной частью их идентичности.</w:t>
      </w:r>
    </w:p>
    <w:p w14:paraId="68232E5F" w14:textId="77777777" w:rsidR="00DD2136" w:rsidRPr="00FC5092"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Ключевые слова:</w:t>
      </w:r>
      <w:r w:rsidRPr="00FC5092">
        <w:rPr>
          <w:rFonts w:ascii="Times New Roman" w:hAnsi="Times New Roman"/>
          <w:sz w:val="24"/>
          <w:szCs w:val="24"/>
        </w:rPr>
        <w:t xml:space="preserve"> </w:t>
      </w:r>
      <w:r w:rsidRPr="0076475B">
        <w:rPr>
          <w:rFonts w:ascii="Times New Roman" w:hAnsi="Times New Roman"/>
          <w:sz w:val="24"/>
          <w:szCs w:val="24"/>
        </w:rPr>
        <w:t>реабилитация, десталинизация, советские немцы, российские немцы.</w:t>
      </w:r>
    </w:p>
    <w:p w14:paraId="28B6CFB9" w14:textId="77777777" w:rsidR="00DD2136"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Научная специальность:</w:t>
      </w:r>
      <w:r w:rsidRPr="00FC5092">
        <w:rPr>
          <w:rFonts w:ascii="Times New Roman" w:hAnsi="Times New Roman"/>
          <w:sz w:val="24"/>
          <w:szCs w:val="24"/>
        </w:rPr>
        <w:t xml:space="preserve"> 5.6.1. – Отечественная история (исторические науки).</w:t>
      </w:r>
    </w:p>
    <w:p w14:paraId="084BC48D" w14:textId="77777777" w:rsidR="00DD2136" w:rsidRDefault="00DD2136" w:rsidP="001A3E5C">
      <w:pPr>
        <w:spacing w:after="0" w:line="240" w:lineRule="auto"/>
        <w:ind w:right="-1" w:firstLine="709"/>
        <w:jc w:val="both"/>
        <w:rPr>
          <w:rFonts w:ascii="Times New Roman" w:hAnsi="Times New Roman"/>
          <w:sz w:val="24"/>
          <w:szCs w:val="24"/>
        </w:rPr>
      </w:pPr>
    </w:p>
    <w:p w14:paraId="5DC00E9E" w14:textId="77777777" w:rsidR="00DD2136" w:rsidRPr="00A14B29" w:rsidRDefault="00DD2136" w:rsidP="001A3E5C">
      <w:pPr>
        <w:spacing w:after="0" w:line="240" w:lineRule="auto"/>
        <w:ind w:right="-1" w:firstLine="709"/>
        <w:jc w:val="both"/>
        <w:rPr>
          <w:rFonts w:ascii="Times New Roman" w:hAnsi="Times New Roman"/>
          <w:i/>
          <w:sz w:val="24"/>
          <w:szCs w:val="24"/>
        </w:rPr>
      </w:pPr>
      <w:r w:rsidRPr="00A14B29">
        <w:rPr>
          <w:rFonts w:ascii="Times New Roman" w:eastAsia="Arial" w:hAnsi="Times New Roman"/>
          <w:b/>
          <w:color w:val="000000"/>
          <w:sz w:val="24"/>
          <w:szCs w:val="24"/>
        </w:rPr>
        <w:t>*</w:t>
      </w:r>
      <w:r w:rsidRPr="005D544B">
        <w:rPr>
          <w:rFonts w:ascii="Times New Roman" w:eastAsia="Times New Roman" w:hAnsi="Times New Roman"/>
          <w:b/>
          <w:sz w:val="24"/>
          <w:szCs w:val="24"/>
        </w:rPr>
        <w:t xml:space="preserve">Благодарности: </w:t>
      </w:r>
      <w:r w:rsidRPr="005D544B">
        <w:rPr>
          <w:rFonts w:ascii="Times New Roman" w:hAnsi="Times New Roman"/>
          <w:sz w:val="24"/>
          <w:szCs w:val="24"/>
        </w:rPr>
        <w:t>Исследование выполнено при поддержке гранта РНФ №22-78-00172 «Политические практики советского общества в 1920-е и 1960-е годы: сравнительный аспект».</w:t>
      </w:r>
    </w:p>
    <w:p w14:paraId="2BFDA27C" w14:textId="77777777" w:rsidR="00DD2136" w:rsidRDefault="00DD2136" w:rsidP="001A3E5C">
      <w:pPr>
        <w:shd w:val="clear" w:color="auto" w:fill="FFFFFF"/>
        <w:spacing w:after="0" w:line="240" w:lineRule="auto"/>
        <w:ind w:right="-1"/>
        <w:jc w:val="center"/>
        <w:rPr>
          <w:rFonts w:ascii="Times New Roman" w:hAnsi="Times New Roman"/>
          <w:b/>
          <w:bCs/>
          <w:color w:val="212223"/>
          <w:sz w:val="24"/>
          <w:szCs w:val="24"/>
        </w:rPr>
      </w:pPr>
    </w:p>
    <w:p w14:paraId="3C4F35C8" w14:textId="77777777" w:rsidR="00DD2136" w:rsidRPr="005D544B" w:rsidRDefault="00DD2136" w:rsidP="001A3E5C">
      <w:pPr>
        <w:shd w:val="clear" w:color="auto" w:fill="FFFFFF"/>
        <w:spacing w:after="0" w:line="240" w:lineRule="auto"/>
        <w:ind w:right="-1"/>
        <w:jc w:val="center"/>
        <w:rPr>
          <w:rFonts w:ascii="Times New Roman" w:hAnsi="Times New Roman"/>
          <w:sz w:val="24"/>
          <w:szCs w:val="24"/>
          <w:lang w:val="en-US"/>
        </w:rPr>
      </w:pPr>
      <w:r w:rsidRPr="005D544B">
        <w:rPr>
          <w:rFonts w:ascii="Times New Roman" w:hAnsi="Times New Roman"/>
          <w:sz w:val="24"/>
          <w:szCs w:val="24"/>
          <w:lang w:val="en-US"/>
        </w:rPr>
        <w:t xml:space="preserve">"THE CHARGE WAS DROPPED, BUT THE PUNISHMENT REMAINED": </w:t>
      </w:r>
    </w:p>
    <w:p w14:paraId="45CEFF1D" w14:textId="77777777" w:rsidR="00DD2136" w:rsidRDefault="00DD2136" w:rsidP="001A3E5C">
      <w:pPr>
        <w:shd w:val="clear" w:color="auto" w:fill="FFFFFF"/>
        <w:spacing w:after="0" w:line="240" w:lineRule="auto"/>
        <w:ind w:right="-1"/>
        <w:jc w:val="center"/>
        <w:rPr>
          <w:rFonts w:ascii="Times New Roman" w:hAnsi="Times New Roman"/>
          <w:sz w:val="24"/>
          <w:szCs w:val="24"/>
          <w:lang w:val="en-US"/>
        </w:rPr>
      </w:pPr>
      <w:r w:rsidRPr="005D544B">
        <w:rPr>
          <w:rFonts w:ascii="Times New Roman" w:hAnsi="Times New Roman"/>
          <w:sz w:val="24"/>
          <w:szCs w:val="24"/>
          <w:lang w:val="en-US"/>
        </w:rPr>
        <w:t>THE ISSUE OF REHABILITATION OF S</w:t>
      </w:r>
      <w:r>
        <w:rPr>
          <w:rFonts w:ascii="Times New Roman" w:hAnsi="Times New Roman"/>
          <w:sz w:val="24"/>
          <w:szCs w:val="24"/>
          <w:lang w:val="en-US"/>
        </w:rPr>
        <w:t>OVIET GERMANS IN THE MID-1960S.</w:t>
      </w:r>
    </w:p>
    <w:p w14:paraId="311DE3FD" w14:textId="77777777" w:rsidR="00DD2136" w:rsidRPr="00FC5092" w:rsidRDefault="00DD2136" w:rsidP="001A3E5C">
      <w:pPr>
        <w:shd w:val="clear" w:color="auto" w:fill="FFFFFF"/>
        <w:spacing w:after="0" w:line="240" w:lineRule="auto"/>
        <w:ind w:right="-1"/>
        <w:jc w:val="center"/>
        <w:rPr>
          <w:rFonts w:ascii="Times New Roman" w:hAnsi="Times New Roman"/>
          <w:b/>
          <w:sz w:val="24"/>
          <w:szCs w:val="24"/>
          <w:lang w:val="en-US"/>
        </w:rPr>
      </w:pPr>
    </w:p>
    <w:p w14:paraId="62C01C54" w14:textId="77777777" w:rsidR="00DD2136" w:rsidRDefault="00DD2136" w:rsidP="001A3E5C">
      <w:pPr>
        <w:spacing w:after="0" w:line="240" w:lineRule="auto"/>
        <w:ind w:right="-1"/>
        <w:jc w:val="both"/>
        <w:rPr>
          <w:rFonts w:ascii="Times New Roman" w:hAnsi="Times New Roman"/>
          <w:b/>
          <w:sz w:val="24"/>
          <w:szCs w:val="24"/>
          <w:lang w:val="en-US"/>
        </w:rPr>
      </w:pPr>
      <w:r w:rsidRPr="005D544B">
        <w:rPr>
          <w:rFonts w:ascii="Times New Roman" w:hAnsi="Times New Roman"/>
          <w:b/>
          <w:sz w:val="24"/>
          <w:szCs w:val="24"/>
          <w:lang w:val="en-US"/>
        </w:rPr>
        <w:t xml:space="preserve">Daria </w:t>
      </w:r>
      <w:r>
        <w:rPr>
          <w:rFonts w:ascii="Times New Roman" w:hAnsi="Times New Roman"/>
          <w:b/>
          <w:sz w:val="24"/>
          <w:szCs w:val="24"/>
          <w:lang w:val="en-US"/>
        </w:rPr>
        <w:t>V.</w:t>
      </w:r>
      <w:r w:rsidRPr="00D54389">
        <w:rPr>
          <w:rFonts w:ascii="Times New Roman" w:hAnsi="Times New Roman"/>
          <w:b/>
          <w:sz w:val="24"/>
          <w:szCs w:val="24"/>
          <w:lang w:val="en-US"/>
        </w:rPr>
        <w:t xml:space="preserve"> </w:t>
      </w:r>
      <w:r w:rsidRPr="005D544B">
        <w:rPr>
          <w:rFonts w:ascii="Times New Roman" w:hAnsi="Times New Roman"/>
          <w:b/>
          <w:sz w:val="24"/>
          <w:szCs w:val="24"/>
          <w:lang w:val="en-US"/>
        </w:rPr>
        <w:t>Svirina</w:t>
      </w:r>
    </w:p>
    <w:p w14:paraId="7BB67E03" w14:textId="550B2117" w:rsidR="00DD2136" w:rsidRPr="00AC3FDA" w:rsidRDefault="00DD2136" w:rsidP="001A3E5C">
      <w:pPr>
        <w:spacing w:after="0" w:line="240" w:lineRule="auto"/>
        <w:ind w:right="-1"/>
        <w:jc w:val="both"/>
        <w:rPr>
          <w:rFonts w:ascii="Times New Roman" w:hAnsi="Times New Roman"/>
          <w:bCs/>
          <w:sz w:val="24"/>
          <w:szCs w:val="24"/>
        </w:rPr>
      </w:pPr>
      <w:r w:rsidRPr="005D544B">
        <w:rPr>
          <w:rFonts w:ascii="Times New Roman" w:hAnsi="Times New Roman"/>
          <w:sz w:val="24"/>
          <w:szCs w:val="24"/>
          <w:lang w:val="en-US"/>
        </w:rPr>
        <w:t>Tyumen State University</w:t>
      </w:r>
      <w:r w:rsidRPr="00FC5092">
        <w:rPr>
          <w:rFonts w:ascii="Times New Roman" w:hAnsi="Times New Roman"/>
          <w:bCs/>
          <w:sz w:val="24"/>
          <w:szCs w:val="24"/>
        </w:rPr>
        <w:t xml:space="preserve">, </w:t>
      </w:r>
      <w:r w:rsidRPr="00D715B5">
        <w:rPr>
          <w:rFonts w:ascii="Times New Roman" w:hAnsi="Times New Roman"/>
          <w:sz w:val="24"/>
          <w:szCs w:val="24"/>
        </w:rPr>
        <w:t>Tyumen</w:t>
      </w:r>
      <w:r w:rsidRPr="00FC5092">
        <w:rPr>
          <w:rFonts w:ascii="Times New Roman" w:hAnsi="Times New Roman"/>
          <w:bCs/>
          <w:sz w:val="24"/>
          <w:szCs w:val="24"/>
        </w:rPr>
        <w:t>, Russia</w:t>
      </w:r>
    </w:p>
    <w:p w14:paraId="230D2F1B" w14:textId="77777777" w:rsidR="00DD2136" w:rsidRPr="00FC5092" w:rsidRDefault="00DD2136" w:rsidP="001A3E5C">
      <w:pPr>
        <w:spacing w:after="0" w:line="240" w:lineRule="auto"/>
        <w:ind w:right="-1"/>
        <w:jc w:val="both"/>
        <w:rPr>
          <w:rFonts w:ascii="Times New Roman" w:eastAsia="Times New Roman" w:hAnsi="Times New Roman"/>
          <w:b/>
          <w:i/>
          <w:sz w:val="24"/>
          <w:szCs w:val="24"/>
          <w:highlight w:val="yellow"/>
          <w:lang w:val="en-US"/>
        </w:rPr>
      </w:pPr>
    </w:p>
    <w:p w14:paraId="4BD4D595" w14:textId="77777777" w:rsidR="00DD2136" w:rsidRPr="00FC5092" w:rsidRDefault="00DD2136" w:rsidP="001A3E5C">
      <w:pPr>
        <w:shd w:val="clear" w:color="auto" w:fill="FFFFFF"/>
        <w:tabs>
          <w:tab w:val="left" w:pos="1134"/>
        </w:tabs>
        <w:spacing w:after="0" w:line="240" w:lineRule="auto"/>
        <w:ind w:right="-1" w:firstLine="709"/>
        <w:jc w:val="both"/>
        <w:rPr>
          <w:rFonts w:ascii="Times New Roman" w:hAnsi="Times New Roman"/>
          <w:b/>
          <w:sz w:val="24"/>
          <w:szCs w:val="24"/>
          <w:lang w:val="en-US"/>
        </w:rPr>
      </w:pPr>
      <w:r w:rsidRPr="00FC5092">
        <w:rPr>
          <w:rFonts w:ascii="Times New Roman" w:hAnsi="Times New Roman"/>
          <w:b/>
          <w:sz w:val="24"/>
          <w:szCs w:val="24"/>
          <w:lang w:val="en-US"/>
        </w:rPr>
        <w:t xml:space="preserve">Abstract </w:t>
      </w:r>
    </w:p>
    <w:p w14:paraId="3F128680" w14:textId="77777777" w:rsidR="00DD2136" w:rsidRDefault="00DD2136" w:rsidP="001A3E5C">
      <w:pPr>
        <w:spacing w:after="0" w:line="240" w:lineRule="auto"/>
        <w:ind w:right="-1" w:firstLine="709"/>
        <w:jc w:val="both"/>
        <w:rPr>
          <w:rFonts w:ascii="Times New Roman" w:hAnsi="Times New Roman"/>
          <w:sz w:val="24"/>
          <w:szCs w:val="24"/>
        </w:rPr>
      </w:pPr>
      <w:r w:rsidRPr="005D544B">
        <w:rPr>
          <w:rFonts w:ascii="Times New Roman" w:hAnsi="Times New Roman"/>
          <w:sz w:val="24"/>
          <w:szCs w:val="24"/>
        </w:rPr>
        <w:t>The paper discusses the problem of rehabilitation in the Soviet Union in the mid-1960s. The issue is being investigated through the prism of the problem of the post-war situation of the German population in the Soviet Union, who was awaiting rehabilitation for them as a result of the "exposure of the cult of personality". Soviet Germans sent appeals to party and state bodies with a request for rehabilitation, which implied the public dismissal of charges of espionage in favor of Germany in 1941 and the restoration of autonomy. As a result, the issue of Soviet Germans was discussed in the Presidium of the Supreme Soviet of the USSR and at meetings of the secretariat of the Central Committee of the CPSU. The result of these discussions was an act issued in 1964, according to which the Germans were cleared of charges, but the ban on returning to the places from which they were evicted was not lifted. The Soviet Germans regarded this measure as a half-hearted rehabilitation, continuing to demand the restoration of autonomy. The author examines the formation of the positions of Soviet officials and party nomenclature during the adoption of the 1964 act, on the one hand, and Soviet Germans, whose letters appeals the expectations of rehabilitation before the release of the act and the reaction to it, on the other. In the end, the study concludes that there were different interpretations of what rehabilitation implies both for the Soviet government, in its broad sense, and for Soviet Germans. At the same time, dissatisfaction with the legislative measures taken contributed to the formation of the idea of incomplete (partial) rehabilitation of Soviet Germans, which in turn became an important part of their identity.</w:t>
      </w:r>
    </w:p>
    <w:p w14:paraId="44BEC061" w14:textId="77777777" w:rsidR="00DD2136"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lang w:val="en-US"/>
        </w:rPr>
        <w:t>Keywords:</w:t>
      </w:r>
      <w:r w:rsidRPr="00FC5092">
        <w:rPr>
          <w:rFonts w:ascii="Times New Roman" w:hAnsi="Times New Roman"/>
          <w:sz w:val="24"/>
          <w:szCs w:val="24"/>
          <w:lang w:val="en-US"/>
        </w:rPr>
        <w:t xml:space="preserve"> </w:t>
      </w:r>
      <w:r w:rsidRPr="005D544B">
        <w:rPr>
          <w:rFonts w:ascii="Times New Roman" w:hAnsi="Times New Roman"/>
          <w:sz w:val="24"/>
          <w:szCs w:val="24"/>
        </w:rPr>
        <w:t>rehabilitation, de-Stalinization, Soviet Germans, Russian Germans.</w:t>
      </w:r>
    </w:p>
    <w:p w14:paraId="64E727F2" w14:textId="77777777" w:rsidR="00DD2136" w:rsidRDefault="00DD2136" w:rsidP="001A3E5C">
      <w:pPr>
        <w:spacing w:after="0" w:line="240" w:lineRule="auto"/>
        <w:ind w:right="-1" w:firstLine="709"/>
        <w:jc w:val="both"/>
        <w:rPr>
          <w:rFonts w:ascii="Times New Roman" w:hAnsi="Times New Roman"/>
          <w:sz w:val="24"/>
          <w:szCs w:val="24"/>
          <w:lang w:val="en-US"/>
        </w:rPr>
      </w:pPr>
      <w:r w:rsidRPr="00FC5092">
        <w:rPr>
          <w:rFonts w:ascii="Times New Roman" w:hAnsi="Times New Roman"/>
          <w:b/>
          <w:sz w:val="24"/>
          <w:szCs w:val="24"/>
          <w:lang w:val="en-US"/>
        </w:rPr>
        <w:t>Research area:</w:t>
      </w:r>
      <w:r w:rsidRPr="00FC5092">
        <w:rPr>
          <w:rFonts w:ascii="Times New Roman" w:hAnsi="Times New Roman"/>
          <w:sz w:val="24"/>
          <w:szCs w:val="24"/>
          <w:lang w:val="en-US"/>
        </w:rPr>
        <w:t xml:space="preserve"> 5.6.1. - Domestic history (historical sciences).</w:t>
      </w:r>
    </w:p>
    <w:p w14:paraId="55A08958" w14:textId="77777777" w:rsidR="00E207E3" w:rsidRPr="00172A4B" w:rsidRDefault="00E207E3" w:rsidP="001A3E5C">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172A4B" w:rsidRDefault="008453A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5</w:t>
      </w:r>
    </w:p>
    <w:p w14:paraId="307CB0B2"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79A0E18A"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161A86">
        <w:rPr>
          <w:sz w:val="24"/>
          <w:szCs w:val="24"/>
        </w:rPr>
        <w:t>7.072.2</w:t>
      </w:r>
    </w:p>
    <w:p w14:paraId="2BF96485"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1991FFAF" w14:textId="77777777" w:rsidR="00DD2136" w:rsidRDefault="00DD2136" w:rsidP="001A3E5C">
      <w:pPr>
        <w:spacing w:after="0" w:line="240" w:lineRule="auto"/>
        <w:ind w:right="-1"/>
        <w:jc w:val="center"/>
        <w:rPr>
          <w:rFonts w:ascii="Times New Roman" w:hAnsi="Times New Roman" w:cs="Times New Roman"/>
          <w:sz w:val="24"/>
          <w:szCs w:val="24"/>
        </w:rPr>
      </w:pPr>
      <w:r w:rsidRPr="00161A86">
        <w:rPr>
          <w:rFonts w:ascii="Times New Roman" w:hAnsi="Times New Roman" w:cs="Times New Roman"/>
          <w:sz w:val="24"/>
          <w:szCs w:val="24"/>
        </w:rPr>
        <w:t>ВЛИЯНИЕ ГОСУДАРСТВЕННОЙ КУЛЬТУРНОЙ ПОЛИТИКИ СССР НА РАЗВИТИЕ САМОДЕЯТЕЛЬНОГО ХУДОЖЕСТВЕННОГО ТВОРЧЕСТВА КОРЕННЫХ МАЛОЧИСЛЕННЫХ НАРОДОВ СЕВЕРА</w:t>
      </w:r>
    </w:p>
    <w:p w14:paraId="110AAD5A" w14:textId="77777777" w:rsidR="00DD2136" w:rsidRDefault="00DD2136" w:rsidP="001A3E5C">
      <w:pPr>
        <w:spacing w:after="0" w:line="240" w:lineRule="auto"/>
        <w:ind w:right="-1"/>
        <w:jc w:val="both"/>
        <w:rPr>
          <w:rFonts w:ascii="Times New Roman" w:hAnsi="Times New Roman" w:cs="Times New Roman"/>
          <w:b/>
          <w:sz w:val="24"/>
          <w:szCs w:val="24"/>
        </w:rPr>
      </w:pPr>
    </w:p>
    <w:p w14:paraId="61A901D4" w14:textId="77777777" w:rsidR="00DD2136" w:rsidRDefault="00DD2136" w:rsidP="001A3E5C">
      <w:pPr>
        <w:spacing w:after="0" w:line="240" w:lineRule="auto"/>
        <w:ind w:right="-1"/>
        <w:rPr>
          <w:rFonts w:ascii="Times New Roman" w:hAnsi="Times New Roman" w:cs="Times New Roman"/>
          <w:b/>
          <w:sz w:val="24"/>
          <w:szCs w:val="24"/>
        </w:rPr>
      </w:pPr>
      <w:r w:rsidRPr="009460BF">
        <w:rPr>
          <w:rFonts w:ascii="Times New Roman" w:eastAsia="Calibri" w:hAnsi="Times New Roman" w:cs="Times New Roman"/>
          <w:b/>
          <w:sz w:val="24"/>
          <w:szCs w:val="24"/>
        </w:rPr>
        <w:t>Квашнина Юлия Валерьевна</w:t>
      </w:r>
    </w:p>
    <w:p w14:paraId="2BB7FB55" w14:textId="270140CE" w:rsidR="00DD2136" w:rsidRPr="00AC3FDA"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Сибирский федеральный университет, Красноярск, Россия</w:t>
      </w:r>
    </w:p>
    <w:p w14:paraId="4C31B323" w14:textId="77777777" w:rsidR="00DD2136" w:rsidRPr="00FB6A44" w:rsidRDefault="00DD2136" w:rsidP="001A3E5C">
      <w:pPr>
        <w:spacing w:after="0" w:line="240" w:lineRule="auto"/>
        <w:ind w:right="-1"/>
        <w:rPr>
          <w:rFonts w:ascii="Times New Roman" w:hAnsi="Times New Roman" w:cs="Times New Roman"/>
          <w:sz w:val="24"/>
          <w:szCs w:val="24"/>
        </w:rPr>
      </w:pPr>
    </w:p>
    <w:p w14:paraId="29B21597"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2FF30D76" w14:textId="77777777" w:rsidR="00DD2136" w:rsidRPr="00161A86" w:rsidRDefault="00DD2136" w:rsidP="001A3E5C">
      <w:pPr>
        <w:spacing w:after="0" w:line="240" w:lineRule="auto"/>
        <w:ind w:right="-1" w:firstLine="709"/>
        <w:jc w:val="both"/>
        <w:rPr>
          <w:rFonts w:ascii="Times New Roman" w:hAnsi="Times New Roman" w:cs="Times New Roman"/>
          <w:sz w:val="24"/>
          <w:szCs w:val="24"/>
        </w:rPr>
      </w:pPr>
      <w:r w:rsidRPr="00161A86">
        <w:rPr>
          <w:rFonts w:ascii="Times New Roman" w:hAnsi="Times New Roman" w:cs="Times New Roman"/>
          <w:sz w:val="24"/>
          <w:szCs w:val="24"/>
        </w:rPr>
        <w:t>Предметом исследования является специфика государственной культурной политики СССР, способствовавшей через диалектическое взаимодействие национального и интернационального проявлению и закреплению этнического своеобразия коренных малочисленных народов Севера. Через специфические культурные практики, направленные на развитие самодеятельного художественного творчества представителей коренных народностей, было осуществлено введение пространства Севера в советский общественный дискурс на условии равноправия. В свою очередь специфика искусства «девственной молодости земной цивилизации» повлияла на развитие и обогащение классического профессионального искусства.</w:t>
      </w:r>
    </w:p>
    <w:p w14:paraId="1A5825E9"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161A86">
        <w:rPr>
          <w:rFonts w:ascii="Times New Roman" w:hAnsi="Times New Roman" w:cs="Times New Roman"/>
          <w:sz w:val="24"/>
          <w:szCs w:val="24"/>
        </w:rPr>
        <w:t>Изучение механики положительных культурных практик становления единой советской идентичности и развития многонациональной культуры нашей страны является актуальным в свете современной проблематики формирования общеросси</w:t>
      </w:r>
      <w:r>
        <w:rPr>
          <w:rFonts w:ascii="Times New Roman" w:hAnsi="Times New Roman" w:cs="Times New Roman"/>
          <w:sz w:val="24"/>
          <w:szCs w:val="24"/>
        </w:rPr>
        <w:t>йской гражданской идентичности.</w:t>
      </w:r>
      <w:r w:rsidRPr="00FB6A44">
        <w:rPr>
          <w:rFonts w:ascii="Times New Roman" w:hAnsi="Times New Roman" w:cs="Times New Roman"/>
          <w:sz w:val="24"/>
          <w:szCs w:val="24"/>
        </w:rPr>
        <w:t xml:space="preserve"> </w:t>
      </w:r>
    </w:p>
    <w:p w14:paraId="42B31E68"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161A86">
        <w:rPr>
          <w:rFonts w:ascii="Times New Roman" w:hAnsi="Times New Roman" w:cs="Times New Roman"/>
          <w:sz w:val="24"/>
          <w:szCs w:val="24"/>
        </w:rPr>
        <w:t>Государственная культурная политика, советская идентичность, культурная практика, художественное творчество коренных народов Севера, художественная студия Института народов Севера, Мотюмяку Турдагин.</w:t>
      </w:r>
    </w:p>
    <w:p w14:paraId="6CA24F8C"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29D2B0E9" w14:textId="77777777" w:rsidR="00DD2136" w:rsidRDefault="00DD2136" w:rsidP="001A3E5C">
      <w:pPr>
        <w:spacing w:after="0" w:line="240" w:lineRule="auto"/>
        <w:ind w:right="-1"/>
        <w:jc w:val="center"/>
        <w:rPr>
          <w:rFonts w:ascii="Times New Roman" w:hAnsi="Times New Roman"/>
          <w:b/>
          <w:bCs/>
          <w:color w:val="212223"/>
          <w:sz w:val="24"/>
          <w:szCs w:val="24"/>
        </w:rPr>
      </w:pPr>
    </w:p>
    <w:p w14:paraId="12D9A8A6"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161A86">
        <w:rPr>
          <w:rFonts w:ascii="Times New Roman" w:hAnsi="Times New Roman" w:cs="Times New Roman"/>
          <w:sz w:val="24"/>
          <w:szCs w:val="24"/>
          <w:lang w:val="en-US"/>
        </w:rPr>
        <w:t>THE INFLUENCE OF THE STATE CULTURAL POLICY OF THE USSR ON THE DEVELOPMENT OF AMATEUR ARTISTIC CREATIVITY OF INDIGENOUS PEOPLES OF THE NORTH</w:t>
      </w:r>
    </w:p>
    <w:p w14:paraId="43279F27"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62117382" w14:textId="77777777" w:rsidR="00DD2136" w:rsidRDefault="00DD2136" w:rsidP="001A3E5C">
      <w:pPr>
        <w:spacing w:after="0" w:line="240" w:lineRule="auto"/>
        <w:ind w:right="-1"/>
        <w:rPr>
          <w:rFonts w:ascii="Times New Roman" w:hAnsi="Times New Roman" w:cs="Times New Roman"/>
          <w:b/>
          <w:sz w:val="24"/>
          <w:szCs w:val="24"/>
          <w:lang w:val="en-US"/>
        </w:rPr>
      </w:pPr>
      <w:r w:rsidRPr="009460BF">
        <w:rPr>
          <w:rFonts w:ascii="Times New Roman" w:eastAsia="Calibri" w:hAnsi="Times New Roman" w:cs="Times New Roman"/>
          <w:b/>
          <w:sz w:val="24"/>
          <w:szCs w:val="24"/>
          <w:lang w:val="en-US"/>
        </w:rPr>
        <w:t xml:space="preserve">Julia </w:t>
      </w:r>
      <w:r>
        <w:rPr>
          <w:rFonts w:ascii="Times New Roman" w:hAnsi="Times New Roman" w:cs="Times New Roman"/>
          <w:b/>
          <w:sz w:val="24"/>
          <w:szCs w:val="24"/>
          <w:lang w:val="en-US"/>
        </w:rPr>
        <w:t xml:space="preserve">V. </w:t>
      </w:r>
      <w:r w:rsidRPr="009460BF">
        <w:rPr>
          <w:rFonts w:ascii="Times New Roman" w:eastAsia="Calibri" w:hAnsi="Times New Roman" w:cs="Times New Roman"/>
          <w:b/>
          <w:sz w:val="24"/>
          <w:szCs w:val="24"/>
          <w:lang w:val="en-US"/>
        </w:rPr>
        <w:t>Kvashnina</w:t>
      </w:r>
    </w:p>
    <w:p w14:paraId="528921FC" w14:textId="761FE351" w:rsidR="00DD2136" w:rsidRDefault="00DD2136" w:rsidP="001A3E5C">
      <w:pPr>
        <w:spacing w:after="0" w:line="240" w:lineRule="auto"/>
        <w:ind w:right="-1"/>
        <w:rPr>
          <w:rFonts w:ascii="Times New Roman" w:hAnsi="Times New Roman" w:cs="Times New Roman"/>
          <w:sz w:val="24"/>
          <w:szCs w:val="24"/>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Krasnoyarsk, Russia</w:t>
      </w:r>
    </w:p>
    <w:p w14:paraId="71E99FA1"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2A9DD096"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0357CFF4" w14:textId="77777777" w:rsidR="00DD2136" w:rsidRPr="00702D7B" w:rsidRDefault="00DD2136" w:rsidP="001A3E5C">
      <w:pPr>
        <w:spacing w:after="0" w:line="240" w:lineRule="auto"/>
        <w:ind w:right="-1" w:firstLine="709"/>
        <w:jc w:val="both"/>
        <w:rPr>
          <w:rFonts w:ascii="Times New Roman" w:hAnsi="Times New Roman" w:cs="Times New Roman"/>
          <w:sz w:val="24"/>
          <w:szCs w:val="24"/>
          <w:lang w:val="en-US"/>
        </w:rPr>
      </w:pPr>
      <w:r w:rsidRPr="00702D7B">
        <w:rPr>
          <w:rFonts w:ascii="Times New Roman" w:hAnsi="Times New Roman" w:cs="Times New Roman"/>
          <w:sz w:val="24"/>
          <w:szCs w:val="24"/>
          <w:lang w:val="en-US"/>
        </w:rPr>
        <w:t>The subject of the research is the specifics of the state cultural policy of the USSR that promoted the manifestation and consolidation of the ethnic identity of the indigenous peoples of the North through the dialectical interaction of the national and international. The specific cultural practices that promoted the development of amateur artistic creativity of representatives of indigenous peoples allowed the introduction of the space of the North into the Soviet public discourse on the condition of equal rights. In turn, the specificity of the art of the "virgin youth of earth civilization" influenced the development and enrichment of classical professional art.</w:t>
      </w:r>
    </w:p>
    <w:p w14:paraId="5AD185BA"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702D7B">
        <w:rPr>
          <w:rFonts w:ascii="Times New Roman" w:hAnsi="Times New Roman" w:cs="Times New Roman"/>
          <w:sz w:val="24"/>
          <w:szCs w:val="24"/>
          <w:lang w:val="en-US"/>
        </w:rPr>
        <w:t>The study of the mechanics of positive cultural practices of the formation of a unified Soviet identity and the development of the multinational culture of our country is relevant in the light of contemporary problems of the formation of all-Russian civil identity.</w:t>
      </w:r>
    </w:p>
    <w:p w14:paraId="3304125A"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702D7B">
        <w:rPr>
          <w:rFonts w:ascii="Times New Roman" w:hAnsi="Times New Roman" w:cs="Times New Roman"/>
          <w:sz w:val="24"/>
          <w:szCs w:val="24"/>
          <w:lang w:val="en-US"/>
        </w:rPr>
        <w:t>State cultural policy, Soviet identity, cultural practice, artwork of indigenous peoples of the North, art studio of the Institute of the Peoples of</w:t>
      </w:r>
      <w:r>
        <w:rPr>
          <w:rFonts w:ascii="Times New Roman" w:hAnsi="Times New Roman" w:cs="Times New Roman"/>
          <w:sz w:val="24"/>
          <w:szCs w:val="24"/>
          <w:lang w:val="en-US"/>
        </w:rPr>
        <w:t xml:space="preserve"> the North, Motyumyaku Turdagin</w:t>
      </w:r>
      <w:r w:rsidRPr="00F827FF">
        <w:rPr>
          <w:rFonts w:ascii="Times New Roman" w:hAnsi="Times New Roman" w:cs="Times New Roman"/>
          <w:sz w:val="24"/>
          <w:szCs w:val="24"/>
          <w:lang w:val="en-US"/>
        </w:rPr>
        <w:t>.</w:t>
      </w:r>
    </w:p>
    <w:p w14:paraId="3E40E21C"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4302C965"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172A4B" w:rsidRDefault="008453A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6</w:t>
      </w:r>
    </w:p>
    <w:p w14:paraId="3354ED08"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29014AC6"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BD45C7">
        <w:rPr>
          <w:sz w:val="24"/>
          <w:szCs w:val="24"/>
        </w:rPr>
        <w:t>94(47)</w:t>
      </w:r>
    </w:p>
    <w:p w14:paraId="319E4514"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1FCCDE1E" w14:textId="77777777" w:rsidR="00DD2136" w:rsidRPr="00BD45C7" w:rsidRDefault="00DD2136" w:rsidP="001A3E5C">
      <w:pPr>
        <w:spacing w:after="0" w:line="240" w:lineRule="auto"/>
        <w:ind w:right="-1"/>
        <w:jc w:val="center"/>
        <w:rPr>
          <w:rFonts w:ascii="Times New Roman" w:hAnsi="Times New Roman" w:cs="Times New Roman"/>
          <w:sz w:val="24"/>
          <w:szCs w:val="24"/>
        </w:rPr>
      </w:pPr>
      <w:r w:rsidRPr="00BD45C7">
        <w:rPr>
          <w:rFonts w:ascii="Times New Roman" w:hAnsi="Times New Roman" w:cs="Times New Roman"/>
          <w:sz w:val="24"/>
          <w:szCs w:val="24"/>
        </w:rPr>
        <w:lastRenderedPageBreak/>
        <w:t>ФОРМИРОВАНИЕ И РЕПРЕЗЕНТАЦИЯ АРХЕТИПА «ГЕРОЯ-ПОЛЯРНИКА» В ПЕРИОДИКЕ И ХУДОЖЕСТВЕННОЙ ЛИТЕРАТУРЕ 1930-Х ГГ.</w:t>
      </w:r>
    </w:p>
    <w:p w14:paraId="1171F42D" w14:textId="77777777" w:rsidR="00DD2136" w:rsidRDefault="00DD2136" w:rsidP="001A3E5C">
      <w:pPr>
        <w:spacing w:after="0" w:line="240" w:lineRule="auto"/>
        <w:ind w:right="-1"/>
        <w:jc w:val="both"/>
        <w:rPr>
          <w:rFonts w:ascii="Times New Roman" w:hAnsi="Times New Roman" w:cs="Times New Roman"/>
          <w:b/>
          <w:sz w:val="24"/>
          <w:szCs w:val="24"/>
        </w:rPr>
      </w:pPr>
    </w:p>
    <w:p w14:paraId="5BB11C91" w14:textId="77777777" w:rsidR="00DD2136" w:rsidRDefault="00DD2136" w:rsidP="001A3E5C">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Распопина Алена Александровна</w:t>
      </w:r>
    </w:p>
    <w:p w14:paraId="34A1C5B0" w14:textId="40609B61" w:rsidR="00DD2136" w:rsidRPr="007D353C" w:rsidRDefault="00DD2136" w:rsidP="001A3E5C">
      <w:pPr>
        <w:spacing w:after="0" w:line="240" w:lineRule="auto"/>
        <w:ind w:right="-1"/>
        <w:rPr>
          <w:rFonts w:ascii="Times New Roman" w:hAnsi="Times New Roman"/>
          <w:bCs/>
          <w:sz w:val="24"/>
          <w:szCs w:val="24"/>
        </w:rPr>
      </w:pPr>
      <w:r w:rsidRPr="00BD45C7">
        <w:rPr>
          <w:rFonts w:ascii="Times New Roman" w:hAnsi="Times New Roman"/>
          <w:bCs/>
          <w:sz w:val="24"/>
          <w:szCs w:val="24"/>
        </w:rPr>
        <w:t>Байкальский государственный университет</w:t>
      </w:r>
      <w:r w:rsidRPr="007D353C">
        <w:rPr>
          <w:rFonts w:ascii="Times New Roman" w:hAnsi="Times New Roman"/>
          <w:bCs/>
          <w:sz w:val="24"/>
          <w:szCs w:val="24"/>
        </w:rPr>
        <w:t xml:space="preserve">, </w:t>
      </w:r>
      <w:r w:rsidRPr="003D7A2A">
        <w:rPr>
          <w:rFonts w:ascii="Times New Roman" w:hAnsi="Times New Roman"/>
          <w:bCs/>
          <w:sz w:val="24"/>
          <w:szCs w:val="24"/>
        </w:rPr>
        <w:t>Иркутск, Россия</w:t>
      </w:r>
    </w:p>
    <w:p w14:paraId="3D29B0B4" w14:textId="77777777" w:rsidR="00DD2136" w:rsidRPr="00FB6A44" w:rsidRDefault="00DD2136" w:rsidP="001A3E5C">
      <w:pPr>
        <w:spacing w:after="0" w:line="240" w:lineRule="auto"/>
        <w:ind w:right="-1"/>
        <w:rPr>
          <w:rFonts w:ascii="Times New Roman" w:hAnsi="Times New Roman" w:cs="Times New Roman"/>
          <w:sz w:val="24"/>
          <w:szCs w:val="24"/>
        </w:rPr>
      </w:pPr>
    </w:p>
    <w:p w14:paraId="036CB2F9"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7C1ABC2A" w14:textId="77777777" w:rsidR="00DD2136" w:rsidRDefault="00DD2136" w:rsidP="001A3E5C">
      <w:pPr>
        <w:spacing w:after="0" w:line="240" w:lineRule="auto"/>
        <w:ind w:right="-1" w:firstLine="709"/>
        <w:jc w:val="both"/>
        <w:rPr>
          <w:rFonts w:ascii="Times New Roman" w:hAnsi="Times New Roman" w:cs="Times New Roman"/>
          <w:sz w:val="24"/>
          <w:szCs w:val="24"/>
        </w:rPr>
      </w:pPr>
      <w:r w:rsidRPr="00BD45C7">
        <w:rPr>
          <w:rFonts w:ascii="Times New Roman" w:hAnsi="Times New Roman" w:cs="Times New Roman"/>
          <w:sz w:val="24"/>
          <w:szCs w:val="24"/>
        </w:rPr>
        <w:t xml:space="preserve">У каждой эпохи есть свои герои, являющиеся наиболее ярким воплощением самых значимых качеств, ценимых в обществе. Со сменой эпохи старые герои становятся не востребованными, они вряд ли смогут справиться с новыми, встающими перед страной и обществом задачами, поэтому их уход вполне оправдан, но уступая место новым героям они, как правило, передают часть своих сил и умений </w:t>
      </w:r>
      <w:r>
        <w:rPr>
          <w:rFonts w:ascii="Times New Roman" w:hAnsi="Times New Roman" w:cs="Times New Roman"/>
          <w:sz w:val="24"/>
          <w:szCs w:val="24"/>
        </w:rPr>
        <w:t>своим «наследникам». Таким обра</w:t>
      </w:r>
      <w:r w:rsidRPr="00BD45C7">
        <w:rPr>
          <w:rFonts w:ascii="Times New Roman" w:hAnsi="Times New Roman" w:cs="Times New Roman"/>
          <w:sz w:val="24"/>
          <w:szCs w:val="24"/>
        </w:rPr>
        <w:t>зом, каждое следующее поколение героев, внешне сильно отличаясь от предыдущего, в то же время сохраняет элемент преемственности, это с</w:t>
      </w:r>
      <w:r>
        <w:rPr>
          <w:rFonts w:ascii="Times New Roman" w:hAnsi="Times New Roman" w:cs="Times New Roman"/>
          <w:sz w:val="24"/>
          <w:szCs w:val="24"/>
        </w:rPr>
        <w:t>воего рода стержень, который яв</w:t>
      </w:r>
      <w:r w:rsidRPr="00BD45C7">
        <w:rPr>
          <w:rFonts w:ascii="Times New Roman" w:hAnsi="Times New Roman" w:cs="Times New Roman"/>
          <w:sz w:val="24"/>
          <w:szCs w:val="24"/>
        </w:rPr>
        <w:t>ляется связующим звеном между архетипами героев. Чаще всего появление новых героев диктовалось внешними вызовами. Чем сложнее задачи, стоящие перед страной, тем нужнее герои. «Арктическую эпопею» можно назвать той отправной точкой, которая способствовала появлению совершенно новых героев – героев-полярников. Благодаря СМИ они быстро стали известны, о них с удовольствием чит</w:t>
      </w:r>
      <w:r>
        <w:rPr>
          <w:rFonts w:ascii="Times New Roman" w:hAnsi="Times New Roman" w:cs="Times New Roman"/>
          <w:sz w:val="24"/>
          <w:szCs w:val="24"/>
        </w:rPr>
        <w:t>ала и взрослая и детская аудито</w:t>
      </w:r>
      <w:r w:rsidRPr="00BD45C7">
        <w:rPr>
          <w:rFonts w:ascii="Times New Roman" w:hAnsi="Times New Roman" w:cs="Times New Roman"/>
          <w:sz w:val="24"/>
          <w:szCs w:val="24"/>
        </w:rPr>
        <w:t>рия. В этой связи интересным представляется то, к</w:t>
      </w:r>
      <w:r>
        <w:rPr>
          <w:rFonts w:ascii="Times New Roman" w:hAnsi="Times New Roman" w:cs="Times New Roman"/>
          <w:sz w:val="24"/>
          <w:szCs w:val="24"/>
        </w:rPr>
        <w:t>ак именно шел процесс формирова</w:t>
      </w:r>
      <w:r w:rsidRPr="00BD45C7">
        <w:rPr>
          <w:rFonts w:ascii="Times New Roman" w:hAnsi="Times New Roman" w:cs="Times New Roman"/>
          <w:sz w:val="24"/>
          <w:szCs w:val="24"/>
        </w:rPr>
        <w:t>ния арктических героев, как транслировалась информ</w:t>
      </w:r>
      <w:r>
        <w:rPr>
          <w:rFonts w:ascii="Times New Roman" w:hAnsi="Times New Roman" w:cs="Times New Roman"/>
          <w:sz w:val="24"/>
          <w:szCs w:val="24"/>
        </w:rPr>
        <w:t>ация о покорении Севера на стра</w:t>
      </w:r>
      <w:r w:rsidRPr="00BD45C7">
        <w:rPr>
          <w:rFonts w:ascii="Times New Roman" w:hAnsi="Times New Roman" w:cs="Times New Roman"/>
          <w:sz w:val="24"/>
          <w:szCs w:val="24"/>
        </w:rPr>
        <w:t>ницах одного из региональных изданий – «Восточно-Си</w:t>
      </w:r>
      <w:r>
        <w:rPr>
          <w:rFonts w:ascii="Times New Roman" w:hAnsi="Times New Roman" w:cs="Times New Roman"/>
          <w:sz w:val="24"/>
          <w:szCs w:val="24"/>
        </w:rPr>
        <w:t>бирской правды» и детских журна</w:t>
      </w:r>
      <w:r w:rsidRPr="00BD45C7">
        <w:rPr>
          <w:rFonts w:ascii="Times New Roman" w:hAnsi="Times New Roman" w:cs="Times New Roman"/>
          <w:sz w:val="24"/>
          <w:szCs w:val="24"/>
        </w:rPr>
        <w:t>лов «Мурзилки» и «Костра». Разнообразная художественная литература для детей и юношества, тексты об Арктике в школьных учебниках,</w:t>
      </w:r>
      <w:r>
        <w:rPr>
          <w:rFonts w:ascii="Times New Roman" w:hAnsi="Times New Roman" w:cs="Times New Roman"/>
          <w:sz w:val="24"/>
          <w:szCs w:val="24"/>
        </w:rPr>
        <w:t xml:space="preserve"> появление советских былин о по</w:t>
      </w:r>
      <w:r w:rsidRPr="00BD45C7">
        <w:rPr>
          <w:rFonts w:ascii="Times New Roman" w:hAnsi="Times New Roman" w:cs="Times New Roman"/>
          <w:sz w:val="24"/>
          <w:szCs w:val="24"/>
        </w:rPr>
        <w:t xml:space="preserve">лярниках все это способствовало увлечению Севером, </w:t>
      </w:r>
      <w:r>
        <w:rPr>
          <w:rFonts w:ascii="Times New Roman" w:hAnsi="Times New Roman" w:cs="Times New Roman"/>
          <w:sz w:val="24"/>
          <w:szCs w:val="24"/>
        </w:rPr>
        <w:t>росту популярности профессий по</w:t>
      </w:r>
      <w:r w:rsidRPr="00BD45C7">
        <w:rPr>
          <w:rFonts w:ascii="Times New Roman" w:hAnsi="Times New Roman" w:cs="Times New Roman"/>
          <w:sz w:val="24"/>
          <w:szCs w:val="24"/>
        </w:rPr>
        <w:t xml:space="preserve">лярного летчика и других, связанных с освоением арктических широт. </w:t>
      </w:r>
    </w:p>
    <w:p w14:paraId="28B1A2ED"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BD45C7">
        <w:rPr>
          <w:rFonts w:ascii="Times New Roman" w:hAnsi="Times New Roman" w:cs="Times New Roman"/>
          <w:sz w:val="24"/>
          <w:szCs w:val="24"/>
        </w:rPr>
        <w:t>Арктика, герои-полярники, арктическая эпопея, Северный морской путь,</w:t>
      </w:r>
      <w:r>
        <w:rPr>
          <w:rFonts w:ascii="Times New Roman" w:hAnsi="Times New Roman" w:cs="Times New Roman"/>
          <w:sz w:val="24"/>
          <w:szCs w:val="24"/>
        </w:rPr>
        <w:t xml:space="preserve"> полярные лет</w:t>
      </w:r>
      <w:r w:rsidRPr="00BD45C7">
        <w:rPr>
          <w:rFonts w:ascii="Times New Roman" w:hAnsi="Times New Roman" w:cs="Times New Roman"/>
          <w:sz w:val="24"/>
          <w:szCs w:val="24"/>
        </w:rPr>
        <w:t>чики, былины.</w:t>
      </w:r>
    </w:p>
    <w:p w14:paraId="41C427C1"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w:t>
      </w:r>
      <w:r w:rsidRPr="00BD45C7">
        <w:rPr>
          <w:rFonts w:ascii="Times New Roman" w:hAnsi="Times New Roman" w:cs="Times New Roman"/>
          <w:sz w:val="24"/>
          <w:szCs w:val="24"/>
        </w:rPr>
        <w:t>5.6.1 – Отечественная история (исторические науки).</w:t>
      </w:r>
    </w:p>
    <w:p w14:paraId="1D35DFCC" w14:textId="77777777" w:rsidR="00DD2136" w:rsidRPr="004F63DB" w:rsidRDefault="00DD2136" w:rsidP="001A3E5C">
      <w:pPr>
        <w:spacing w:after="0" w:line="240" w:lineRule="auto"/>
        <w:ind w:right="-1" w:firstLine="709"/>
        <w:jc w:val="both"/>
        <w:rPr>
          <w:rFonts w:ascii="Times New Roman" w:hAnsi="Times New Roman" w:cs="Times New Roman"/>
          <w:sz w:val="24"/>
          <w:szCs w:val="24"/>
        </w:rPr>
      </w:pPr>
    </w:p>
    <w:p w14:paraId="36D74FEE" w14:textId="77777777" w:rsidR="00DD2136" w:rsidRPr="00BD45C7" w:rsidRDefault="00DD2136" w:rsidP="001A3E5C">
      <w:pPr>
        <w:spacing w:after="0" w:line="240" w:lineRule="auto"/>
        <w:ind w:right="-1"/>
        <w:contextualSpacing/>
        <w:jc w:val="center"/>
        <w:rPr>
          <w:rFonts w:ascii="Times New Roman" w:hAnsi="Times New Roman" w:cs="Times New Roman"/>
          <w:sz w:val="24"/>
          <w:szCs w:val="24"/>
          <w:lang w:val="en-US"/>
        </w:rPr>
      </w:pPr>
      <w:r w:rsidRPr="00BD45C7">
        <w:rPr>
          <w:rFonts w:ascii="Times New Roman" w:hAnsi="Times New Roman" w:cs="Times New Roman"/>
          <w:sz w:val="24"/>
          <w:szCs w:val="24"/>
          <w:lang w:val="en-US"/>
        </w:rPr>
        <w:t>FORMATION AND REPRESENTATION OF THE ARCHETYPE OF THE "POLAR HERO" IN PERIODICALS AND FICTION OF THE 1930S.</w:t>
      </w:r>
    </w:p>
    <w:p w14:paraId="7D22277D"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2251D1EF" w14:textId="77777777" w:rsidR="00DD2136" w:rsidRDefault="00DD2136" w:rsidP="001A3E5C">
      <w:pPr>
        <w:spacing w:after="0" w:line="240" w:lineRule="auto"/>
        <w:ind w:right="-1"/>
        <w:rPr>
          <w:rFonts w:ascii="Times New Roman" w:hAnsi="Times New Roman" w:cs="Times New Roman"/>
          <w:b/>
          <w:sz w:val="24"/>
          <w:szCs w:val="24"/>
          <w:lang w:val="en-US"/>
        </w:rPr>
      </w:pPr>
      <w:r w:rsidRPr="00BA41AC">
        <w:rPr>
          <w:rFonts w:ascii="Times New Roman" w:hAnsi="Times New Roman" w:cs="Times New Roman"/>
          <w:b/>
          <w:sz w:val="24"/>
          <w:szCs w:val="24"/>
          <w:lang w:val="en-US"/>
        </w:rPr>
        <w:t>Alena A</w:t>
      </w:r>
      <w:r>
        <w:rPr>
          <w:rFonts w:ascii="Times New Roman" w:hAnsi="Times New Roman" w:cs="Times New Roman"/>
          <w:b/>
          <w:sz w:val="24"/>
          <w:szCs w:val="24"/>
          <w:lang w:val="en-US"/>
        </w:rPr>
        <w:t>.</w:t>
      </w:r>
      <w:r w:rsidRPr="00BA41AC">
        <w:rPr>
          <w:rFonts w:ascii="Times New Roman" w:hAnsi="Times New Roman" w:cs="Times New Roman"/>
          <w:b/>
          <w:sz w:val="24"/>
          <w:szCs w:val="24"/>
          <w:lang w:val="en-US"/>
        </w:rPr>
        <w:t xml:space="preserve"> Raspopina </w:t>
      </w:r>
    </w:p>
    <w:p w14:paraId="37EF8A7A" w14:textId="5535A2F1" w:rsidR="00DD2136" w:rsidRPr="00A14B29" w:rsidRDefault="00DD2136" w:rsidP="001A3E5C">
      <w:pPr>
        <w:spacing w:after="0" w:line="240" w:lineRule="auto"/>
        <w:ind w:right="-1"/>
        <w:rPr>
          <w:rFonts w:ascii="Times New Roman" w:hAnsi="Times New Roman" w:cs="Times New Roman"/>
          <w:b/>
          <w:sz w:val="24"/>
          <w:szCs w:val="24"/>
          <w:lang w:val="en-US"/>
        </w:rPr>
      </w:pPr>
      <w:r w:rsidRPr="00BD45C7">
        <w:rPr>
          <w:rFonts w:ascii="Times New Roman" w:hAnsi="Times New Roman"/>
          <w:sz w:val="24"/>
          <w:szCs w:val="24"/>
          <w:lang w:val="en-US"/>
        </w:rPr>
        <w:t>Baikal State University</w:t>
      </w:r>
      <w:r w:rsidRPr="007D353C">
        <w:rPr>
          <w:rFonts w:ascii="Times New Roman" w:hAnsi="Times New Roman"/>
          <w:bCs/>
          <w:sz w:val="24"/>
          <w:szCs w:val="24"/>
        </w:rPr>
        <w:t xml:space="preserve">, </w:t>
      </w:r>
      <w:r w:rsidRPr="003D7A2A">
        <w:rPr>
          <w:rFonts w:ascii="Times New Roman" w:hAnsi="Times New Roman"/>
          <w:bCs/>
          <w:sz w:val="24"/>
          <w:szCs w:val="24"/>
        </w:rPr>
        <w:t>Irkutsk</w:t>
      </w:r>
      <w:r w:rsidRPr="007D353C">
        <w:rPr>
          <w:rFonts w:ascii="Times New Roman" w:hAnsi="Times New Roman"/>
          <w:bCs/>
          <w:sz w:val="24"/>
          <w:szCs w:val="24"/>
        </w:rPr>
        <w:t>, Russia</w:t>
      </w:r>
    </w:p>
    <w:p w14:paraId="7BA03D30"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4D585698"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50FEDE4F"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D35E83">
        <w:rPr>
          <w:rFonts w:ascii="Times New Roman" w:hAnsi="Times New Roman" w:cs="Times New Roman"/>
          <w:sz w:val="24"/>
          <w:szCs w:val="24"/>
          <w:lang w:val="en-US"/>
        </w:rPr>
        <w:t>Each epoch has its own heroes, who are the most vivid</w:t>
      </w:r>
      <w:r>
        <w:rPr>
          <w:rFonts w:ascii="Times New Roman" w:hAnsi="Times New Roman" w:cs="Times New Roman"/>
          <w:sz w:val="24"/>
          <w:szCs w:val="24"/>
          <w:lang w:val="en-US"/>
        </w:rPr>
        <w:t xml:space="preserve"> embodiment of the most signifi</w:t>
      </w:r>
      <w:r w:rsidRPr="00D35E83">
        <w:rPr>
          <w:rFonts w:ascii="Times New Roman" w:hAnsi="Times New Roman" w:cs="Times New Roman"/>
          <w:sz w:val="24"/>
          <w:szCs w:val="24"/>
          <w:lang w:val="en-US"/>
        </w:rPr>
        <w:t>cant qualities valued in society. With the change of the era, the old heroes become not in demand, they are unlikely to be able to cope with the new tasks facing the count</w:t>
      </w:r>
      <w:r>
        <w:rPr>
          <w:rFonts w:ascii="Times New Roman" w:hAnsi="Times New Roman" w:cs="Times New Roman"/>
          <w:sz w:val="24"/>
          <w:szCs w:val="24"/>
          <w:lang w:val="en-US"/>
        </w:rPr>
        <w:t>ry and society, so their de</w:t>
      </w:r>
      <w:r w:rsidRPr="00D35E83">
        <w:rPr>
          <w:rFonts w:ascii="Times New Roman" w:hAnsi="Times New Roman" w:cs="Times New Roman"/>
          <w:sz w:val="24"/>
          <w:szCs w:val="24"/>
          <w:lang w:val="en-US"/>
        </w:rPr>
        <w:t>parture is fully justified, but giving way to new heroes, they usually transfer part of their strength and skills to their "heirs". Thus, each next generation of heroes, outwardly very different from the previous one, at the same time retains an element of continuity, it is a kind of core, which is a link between the archetypes of heroes. Most often, the appearance of n</w:t>
      </w:r>
      <w:r>
        <w:rPr>
          <w:rFonts w:ascii="Times New Roman" w:hAnsi="Times New Roman" w:cs="Times New Roman"/>
          <w:sz w:val="24"/>
          <w:szCs w:val="24"/>
          <w:lang w:val="en-US"/>
        </w:rPr>
        <w:t>ew heroes was dictated by exter</w:t>
      </w:r>
      <w:r w:rsidRPr="00D35E83">
        <w:rPr>
          <w:rFonts w:ascii="Times New Roman" w:hAnsi="Times New Roman" w:cs="Times New Roman"/>
          <w:sz w:val="24"/>
          <w:szCs w:val="24"/>
          <w:lang w:val="en-US"/>
        </w:rPr>
        <w:t>nal challenges. The more difficult the tasks facing the country, the more heroes are needed. The "Arctic Epic" can be called the starting point that contributed to the emergence of completely new heroes – polar heroes. Thanks to the media, they quickly became</w:t>
      </w:r>
      <w:r>
        <w:rPr>
          <w:rFonts w:ascii="Times New Roman" w:hAnsi="Times New Roman" w:cs="Times New Roman"/>
          <w:sz w:val="24"/>
          <w:szCs w:val="24"/>
          <w:lang w:val="en-US"/>
        </w:rPr>
        <w:t xml:space="preserve"> known, and both adult and chil</w:t>
      </w:r>
      <w:r w:rsidRPr="00D35E83">
        <w:rPr>
          <w:rFonts w:ascii="Times New Roman" w:hAnsi="Times New Roman" w:cs="Times New Roman"/>
          <w:sz w:val="24"/>
          <w:szCs w:val="24"/>
          <w:lang w:val="en-US"/>
        </w:rPr>
        <w:t>dren's audiences read about them with pleasure. In this regard, it is interesting how exactly the process of forming Arctic heroes was going on, how information about the conquest of the North was broadcast on the pages of one of the regional publications</w:t>
      </w:r>
      <w:r>
        <w:rPr>
          <w:rFonts w:ascii="Times New Roman" w:hAnsi="Times New Roman" w:cs="Times New Roman"/>
          <w:sz w:val="24"/>
          <w:szCs w:val="24"/>
          <w:lang w:val="en-US"/>
        </w:rPr>
        <w:t xml:space="preserve"> – East Siberian Truth and chil</w:t>
      </w:r>
      <w:r w:rsidRPr="00D35E83">
        <w:rPr>
          <w:rFonts w:ascii="Times New Roman" w:hAnsi="Times New Roman" w:cs="Times New Roman"/>
          <w:sz w:val="24"/>
          <w:szCs w:val="24"/>
          <w:lang w:val="en-US"/>
        </w:rPr>
        <w:t xml:space="preserve">dren's magazines Murzilki and Kostra. A variety of fiction for children and youth, texts about the Arctic in school textbooks, the appearance of Soviet epics </w:t>
      </w:r>
      <w:r w:rsidRPr="00D35E83">
        <w:rPr>
          <w:rFonts w:ascii="Times New Roman" w:hAnsi="Times New Roman" w:cs="Times New Roman"/>
          <w:sz w:val="24"/>
          <w:szCs w:val="24"/>
          <w:lang w:val="en-US"/>
        </w:rPr>
        <w:lastRenderedPageBreak/>
        <w:t>about polar explorers all contributed to the fascination with the North, the growing popularity of the professio</w:t>
      </w:r>
      <w:r>
        <w:rPr>
          <w:rFonts w:ascii="Times New Roman" w:hAnsi="Times New Roman" w:cs="Times New Roman"/>
          <w:sz w:val="24"/>
          <w:szCs w:val="24"/>
          <w:lang w:val="en-US"/>
        </w:rPr>
        <w:t>ns of a polar pilot and oth</w:t>
      </w:r>
      <w:r w:rsidRPr="00D35E83">
        <w:rPr>
          <w:rFonts w:ascii="Times New Roman" w:hAnsi="Times New Roman" w:cs="Times New Roman"/>
          <w:sz w:val="24"/>
          <w:szCs w:val="24"/>
          <w:lang w:val="en-US"/>
        </w:rPr>
        <w:t>ers related to the development of Arctic latitudes.</w:t>
      </w:r>
    </w:p>
    <w:p w14:paraId="5CA3556A"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D35E83">
        <w:rPr>
          <w:rFonts w:ascii="Times New Roman" w:hAnsi="Times New Roman" w:cs="Times New Roman"/>
          <w:sz w:val="24"/>
          <w:szCs w:val="24"/>
          <w:lang w:val="en-US"/>
        </w:rPr>
        <w:t>Arctic, polar heroes, Arctic epic, Northern Sea Route, polar pilots, epics.</w:t>
      </w:r>
    </w:p>
    <w:p w14:paraId="01109FC0" w14:textId="77777777" w:rsidR="00DD2136" w:rsidRPr="00B2240A" w:rsidRDefault="00DD2136" w:rsidP="001A3E5C">
      <w:pPr>
        <w:spacing w:after="0" w:line="240" w:lineRule="auto"/>
        <w:ind w:right="-1" w:firstLine="709"/>
        <w:jc w:val="both"/>
        <w:rPr>
          <w:rFonts w:ascii="Times New Roman" w:hAnsi="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C5092">
        <w:rPr>
          <w:rFonts w:ascii="Times New Roman" w:hAnsi="Times New Roman"/>
          <w:sz w:val="24"/>
          <w:szCs w:val="24"/>
          <w:lang w:val="en-US"/>
        </w:rPr>
        <w:t>5.6.1. - Domestic history (historical sciences).</w:t>
      </w:r>
    </w:p>
    <w:p w14:paraId="1442C566" w14:textId="77777777" w:rsidR="00E207E3" w:rsidRPr="00172A4B" w:rsidRDefault="00E207E3" w:rsidP="001A3E5C">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172A4B" w:rsidRDefault="008453A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7</w:t>
      </w:r>
    </w:p>
    <w:p w14:paraId="39BC287B"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16634EDB"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Pr>
          <w:color w:val="000000"/>
          <w:sz w:val="24"/>
          <w:szCs w:val="24"/>
          <w:lang w:eastAsia="ru-RU"/>
        </w:rPr>
        <w:t>792.05 (571.51)</w:t>
      </w:r>
    </w:p>
    <w:p w14:paraId="7AD4E991"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551160DA" w14:textId="77777777" w:rsidR="00DD2136" w:rsidRDefault="00DD2136" w:rsidP="001A3E5C">
      <w:pPr>
        <w:spacing w:after="0" w:line="240" w:lineRule="auto"/>
        <w:ind w:right="-1"/>
        <w:jc w:val="center"/>
        <w:rPr>
          <w:rFonts w:ascii="Times New Roman" w:hAnsi="Times New Roman" w:cs="Times New Roman"/>
          <w:sz w:val="24"/>
          <w:szCs w:val="24"/>
        </w:rPr>
      </w:pPr>
      <w:r w:rsidRPr="00351598">
        <w:rPr>
          <w:rFonts w:ascii="Times New Roman" w:hAnsi="Times New Roman" w:cs="Times New Roman"/>
          <w:sz w:val="24"/>
          <w:szCs w:val="24"/>
        </w:rPr>
        <w:t>КЛЮЧЕВЫЕ ФАКТОРЫ Ф</w:t>
      </w:r>
      <w:r>
        <w:rPr>
          <w:rFonts w:ascii="Times New Roman" w:hAnsi="Times New Roman" w:cs="Times New Roman"/>
          <w:sz w:val="24"/>
          <w:szCs w:val="24"/>
        </w:rPr>
        <w:t xml:space="preserve">ОРМИРОВАНИЯ ТЕАТРАЛЬНОГО ДЕЛА В </w:t>
      </w:r>
      <w:r w:rsidRPr="00351598">
        <w:rPr>
          <w:rFonts w:ascii="Times New Roman" w:hAnsi="Times New Roman" w:cs="Times New Roman"/>
          <w:sz w:val="24"/>
          <w:szCs w:val="24"/>
        </w:rPr>
        <w:t>КРАСНОЯРСКОМ КРАЕ В РАЗЛИЧНЫЕ ИСТОРИЧЕСКИЕ ПЕРИОДЫ</w:t>
      </w:r>
    </w:p>
    <w:p w14:paraId="16BD6ABB" w14:textId="77777777" w:rsidR="00DD2136" w:rsidRDefault="00DD2136" w:rsidP="001A3E5C">
      <w:pPr>
        <w:spacing w:after="0" w:line="240" w:lineRule="auto"/>
        <w:ind w:right="-1"/>
        <w:jc w:val="both"/>
        <w:rPr>
          <w:rFonts w:ascii="Times New Roman" w:hAnsi="Times New Roman" w:cs="Times New Roman"/>
          <w:b/>
          <w:sz w:val="24"/>
          <w:szCs w:val="24"/>
        </w:rPr>
      </w:pPr>
    </w:p>
    <w:p w14:paraId="7BB4521C" w14:textId="77777777" w:rsidR="00DD2136" w:rsidRDefault="00DD2136" w:rsidP="001A3E5C">
      <w:pPr>
        <w:spacing w:after="0" w:line="240" w:lineRule="auto"/>
        <w:ind w:right="-1"/>
        <w:rPr>
          <w:rFonts w:ascii="Times New Roman" w:hAnsi="Times New Roman" w:cs="Times New Roman"/>
          <w:b/>
          <w:sz w:val="24"/>
          <w:szCs w:val="24"/>
        </w:rPr>
      </w:pPr>
      <w:r w:rsidRPr="00351598">
        <w:rPr>
          <w:rFonts w:ascii="Times New Roman" w:eastAsia="Calibri" w:hAnsi="Times New Roman" w:cs="Times New Roman"/>
          <w:b/>
          <w:sz w:val="24"/>
          <w:szCs w:val="24"/>
        </w:rPr>
        <w:t>Лейченко Никита Максимович</w:t>
      </w:r>
    </w:p>
    <w:p w14:paraId="4FBEF5A1" w14:textId="77777777" w:rsidR="00DD2136"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 xml:space="preserve">Сибирский федеральный университет, </w:t>
      </w:r>
    </w:p>
    <w:p w14:paraId="6BE20C42" w14:textId="77777777" w:rsidR="00DD2136" w:rsidRDefault="00DD2136" w:rsidP="001A3E5C">
      <w:pPr>
        <w:spacing w:after="0" w:line="240" w:lineRule="auto"/>
        <w:ind w:right="-1"/>
        <w:rPr>
          <w:rFonts w:ascii="Times New Roman" w:hAnsi="Times New Roman"/>
          <w:bCs/>
          <w:sz w:val="24"/>
          <w:szCs w:val="24"/>
        </w:rPr>
      </w:pPr>
      <w:r>
        <w:rPr>
          <w:rFonts w:ascii="Times New Roman" w:eastAsia="Times New Roman" w:hAnsi="Times New Roman" w:cs="Times New Roman"/>
          <w:color w:val="000000"/>
          <w:sz w:val="24"/>
          <w:szCs w:val="24"/>
        </w:rPr>
        <w:t>Государственная универсальная научная библиотека Красноярского края,</w:t>
      </w:r>
      <w:r w:rsidRPr="007D353C">
        <w:rPr>
          <w:rFonts w:ascii="Times New Roman" w:hAnsi="Times New Roman"/>
          <w:bCs/>
          <w:sz w:val="24"/>
          <w:szCs w:val="24"/>
        </w:rPr>
        <w:t xml:space="preserve"> </w:t>
      </w:r>
    </w:p>
    <w:p w14:paraId="62A5611D" w14:textId="05B8D511" w:rsidR="00DD2136" w:rsidRDefault="00DD2136" w:rsidP="001A3E5C">
      <w:pPr>
        <w:spacing w:after="0" w:line="240" w:lineRule="auto"/>
        <w:ind w:right="-1"/>
        <w:rPr>
          <w:rFonts w:ascii="Times New Roman" w:eastAsia="Times New Roman" w:hAnsi="Times New Roman" w:cs="Times New Roman"/>
          <w:color w:val="000000"/>
          <w:sz w:val="24"/>
          <w:szCs w:val="24"/>
          <w:lang w:val="en-US"/>
        </w:rPr>
      </w:pPr>
      <w:r w:rsidRPr="007D353C">
        <w:rPr>
          <w:rFonts w:ascii="Times New Roman" w:hAnsi="Times New Roman"/>
          <w:bCs/>
          <w:sz w:val="24"/>
          <w:szCs w:val="24"/>
        </w:rPr>
        <w:t>Красноярск, Россия</w:t>
      </w:r>
    </w:p>
    <w:p w14:paraId="7D8B9210" w14:textId="77777777" w:rsidR="00DD2136" w:rsidRPr="00FB6A44" w:rsidRDefault="00DD2136" w:rsidP="001A3E5C">
      <w:pPr>
        <w:spacing w:after="0" w:line="240" w:lineRule="auto"/>
        <w:ind w:right="-1"/>
        <w:rPr>
          <w:rFonts w:ascii="Times New Roman" w:hAnsi="Times New Roman" w:cs="Times New Roman"/>
          <w:sz w:val="24"/>
          <w:szCs w:val="24"/>
        </w:rPr>
      </w:pPr>
    </w:p>
    <w:p w14:paraId="6E6F6BAB"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438262B3"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792F5B">
        <w:rPr>
          <w:rFonts w:ascii="Times New Roman" w:hAnsi="Times New Roman" w:cs="Times New Roman"/>
          <w:sz w:val="24"/>
          <w:szCs w:val="24"/>
        </w:rPr>
        <w:t>В статье рассмотрены процессы формирования театров Красноярского края. В рамках работы проведён анализ историко-культурологического регионального компонента. В исследовании удалось определить факторы развития и становления театрального дела в различные исторические периоды. Особое внимание уделено специфическим элементам, которые оказывали влияние на становление театрального дела на территории Красноярского края (Енисейской Губернии). Так, было выявлено, что в период Российской Империи на становление театрального дела оказывали влияние множество факторов – гастролирующие труппы, общества любителей драматического искусства, ссыльные, а также институт меценатства; в советский период происходит перестройка всей идейно-художественной системы – происходит национализация театров региона, акцент смещается на командно-административные принципы работы. Особое влияние на развитие театрального дела оказала Великая Отечественная Война. Помимо прочего, в послевоенный период большое влияние народным театрам и гастролям. В настоящее время на развитие театрального дела в регионе оказывают влияние государственные программы, грантовые конкурсы и фестивальная среда. Научной базой работы явились архивные документы и сведения, нормативно-правовые акты, материалы научно-практических конференций и др.</w:t>
      </w:r>
    </w:p>
    <w:p w14:paraId="7C11564C"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792F5B">
        <w:rPr>
          <w:rFonts w:ascii="Times New Roman" w:hAnsi="Times New Roman" w:cs="Times New Roman"/>
          <w:sz w:val="24"/>
          <w:szCs w:val="24"/>
        </w:rPr>
        <w:t>Театры Красноярского края, история и культура Красноярского края, развитие театрального дела в Красноярском крае.</w:t>
      </w:r>
    </w:p>
    <w:p w14:paraId="4028A9AE"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3A4397B5" w14:textId="77777777" w:rsidR="00DD2136" w:rsidRDefault="00DD2136" w:rsidP="001A3E5C">
      <w:pPr>
        <w:spacing w:after="0" w:line="240" w:lineRule="auto"/>
        <w:ind w:right="-1"/>
        <w:rPr>
          <w:rFonts w:ascii="Times New Roman" w:hAnsi="Times New Roman"/>
          <w:b/>
          <w:bCs/>
          <w:color w:val="212223"/>
          <w:sz w:val="24"/>
          <w:szCs w:val="24"/>
        </w:rPr>
      </w:pPr>
    </w:p>
    <w:p w14:paraId="4E1FCA1A"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18178A">
        <w:rPr>
          <w:rFonts w:ascii="Times New Roman" w:hAnsi="Times New Roman" w:cs="Times New Roman"/>
          <w:sz w:val="24"/>
          <w:szCs w:val="24"/>
          <w:lang w:val="en-US"/>
        </w:rPr>
        <w:t>KEY FACTORS IN THE FORMATION OF THEATER IN THE KRASNOYARSK TERRITORY IN VARIOUS HISTORICAL PERIODS</w:t>
      </w:r>
    </w:p>
    <w:p w14:paraId="34992EFF"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73ACC786" w14:textId="77777777" w:rsidR="00DD2136" w:rsidRDefault="00DD2136" w:rsidP="001A3E5C">
      <w:pPr>
        <w:spacing w:after="0" w:line="240" w:lineRule="auto"/>
        <w:ind w:right="-1"/>
        <w:rPr>
          <w:rFonts w:ascii="Times New Roman" w:hAnsi="Times New Roman" w:cs="Times New Roman"/>
          <w:b/>
          <w:sz w:val="24"/>
          <w:szCs w:val="24"/>
          <w:lang w:val="en-US"/>
        </w:rPr>
      </w:pPr>
      <w:r w:rsidRPr="00FF21DE">
        <w:rPr>
          <w:rFonts w:ascii="Times New Roman" w:eastAsia="Times New Roman" w:hAnsi="Times New Roman" w:cs="Times New Roman"/>
          <w:b/>
          <w:bCs/>
          <w:sz w:val="24"/>
          <w:szCs w:val="24"/>
          <w:lang w:val="en-US"/>
        </w:rPr>
        <w:t xml:space="preserve">Nikita </w:t>
      </w:r>
      <w:r>
        <w:rPr>
          <w:rFonts w:ascii="Times New Roman" w:hAnsi="Times New Roman" w:cs="Times New Roman"/>
          <w:b/>
          <w:sz w:val="24"/>
          <w:szCs w:val="24"/>
          <w:lang w:val="en-US"/>
        </w:rPr>
        <w:t xml:space="preserve">M. </w:t>
      </w:r>
      <w:r w:rsidRPr="00FF21DE">
        <w:rPr>
          <w:rFonts w:ascii="Times New Roman" w:eastAsia="Times New Roman" w:hAnsi="Times New Roman" w:cs="Times New Roman"/>
          <w:b/>
          <w:bCs/>
          <w:sz w:val="24"/>
          <w:szCs w:val="24"/>
          <w:lang w:val="en-US"/>
        </w:rPr>
        <w:t>Leyhenko</w:t>
      </w:r>
    </w:p>
    <w:p w14:paraId="466F462E" w14:textId="77777777" w:rsidR="00DD2136" w:rsidRDefault="00DD2136" w:rsidP="001A3E5C">
      <w:pPr>
        <w:spacing w:after="0" w:line="240" w:lineRule="auto"/>
        <w:ind w:right="-1"/>
        <w:rPr>
          <w:rFonts w:ascii="Times New Roman" w:hAnsi="Times New Roman"/>
          <w:bCs/>
          <w:sz w:val="24"/>
          <w:szCs w:val="24"/>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xml:space="preserve">, </w:t>
      </w:r>
    </w:p>
    <w:p w14:paraId="1056CED3" w14:textId="2BBFB66C" w:rsidR="00DD2136" w:rsidRDefault="00DD2136" w:rsidP="001A3E5C">
      <w:pPr>
        <w:spacing w:after="0" w:line="240" w:lineRule="auto"/>
        <w:ind w:right="-1"/>
        <w:rPr>
          <w:rFonts w:ascii="Times New Roman" w:eastAsia="Times New Roman" w:hAnsi="Times New Roman" w:cs="Times New Roman"/>
          <w:color w:val="000000"/>
          <w:sz w:val="24"/>
          <w:szCs w:val="24"/>
          <w:lang w:val="en-US"/>
        </w:rPr>
      </w:pPr>
      <w:r w:rsidRPr="00FF21DE">
        <w:rPr>
          <w:rFonts w:ascii="Times New Roman" w:eastAsia="Times New Roman" w:hAnsi="Times New Roman" w:cs="Times New Roman"/>
          <w:sz w:val="24"/>
          <w:szCs w:val="24"/>
          <w:lang w:val="en-US"/>
        </w:rPr>
        <w:t>State Universal Scientific Library of the Krasnoyarsk Territory</w:t>
      </w:r>
      <w:r>
        <w:rPr>
          <w:rFonts w:ascii="Times New Roman" w:eastAsia="Times New Roman" w:hAnsi="Times New Roman" w:cs="Times New Roman"/>
          <w:sz w:val="24"/>
          <w:szCs w:val="24"/>
          <w:lang w:val="en-US"/>
        </w:rPr>
        <w:t>,</w:t>
      </w:r>
      <w:r w:rsidRPr="007D353C">
        <w:rPr>
          <w:rFonts w:ascii="Times New Roman" w:hAnsi="Times New Roman"/>
          <w:bCs/>
          <w:sz w:val="24"/>
          <w:szCs w:val="24"/>
        </w:rPr>
        <w:t xml:space="preserve"> </w:t>
      </w:r>
      <w:r w:rsidR="001A3E5C">
        <w:rPr>
          <w:rFonts w:ascii="Times New Roman" w:hAnsi="Times New Roman"/>
          <w:bCs/>
          <w:sz w:val="24"/>
          <w:szCs w:val="24"/>
        </w:rPr>
        <w:t>Krasnoyarsk, Russia</w:t>
      </w:r>
    </w:p>
    <w:p w14:paraId="6D493576"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2C94F4A4"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697A0C52" w14:textId="77777777" w:rsidR="00DD2136" w:rsidRDefault="00DD2136" w:rsidP="001A3E5C">
      <w:pPr>
        <w:spacing w:after="0" w:line="240" w:lineRule="auto"/>
        <w:ind w:right="-1" w:firstLine="709"/>
        <w:jc w:val="both"/>
        <w:rPr>
          <w:rFonts w:ascii="Times New Roman" w:eastAsia="Times New Roman" w:hAnsi="Times New Roman" w:cs="Times New Roman"/>
          <w:sz w:val="24"/>
          <w:szCs w:val="24"/>
          <w:lang w:val="en-US"/>
        </w:rPr>
      </w:pPr>
      <w:r w:rsidRPr="00461C88">
        <w:rPr>
          <w:rFonts w:ascii="Times New Roman" w:eastAsia="Times New Roman" w:hAnsi="Times New Roman" w:cs="Times New Roman"/>
          <w:sz w:val="24"/>
          <w:szCs w:val="24"/>
          <w:lang w:val="en-US"/>
        </w:rPr>
        <w:t xml:space="preserve">The article considers the processes of formation of theaters in the Krasnoyarsk Territory. As part of the work, an analysis of the historical and cultural regional component was carried out. The study managed to determine the factors of development and formation of theatrical business in various historical periods. Particular attention is paid to specific elements that </w:t>
      </w:r>
      <w:r w:rsidRPr="00461C88">
        <w:rPr>
          <w:rFonts w:ascii="Times New Roman" w:eastAsia="Times New Roman" w:hAnsi="Times New Roman" w:cs="Times New Roman"/>
          <w:sz w:val="24"/>
          <w:szCs w:val="24"/>
          <w:lang w:val="en-US"/>
        </w:rPr>
        <w:lastRenderedPageBreak/>
        <w:t>influenced the formation of theatrical business in the territory of the Krasnoyarsk Territory (Yenisei Province). Thus, it was revealed that during the period of the Russian Empire, the formation of theatrical business was influenced by many factors - touring troupes, societies of lovers of dramatic art, exiles, as well as the institution of patronage; in the Soviet period, the entire ideological and artistic system was restructured - the theaters of the region were nationalized, the emphasis shifted to command and administrative principles of work. The Great Patriotic War had a special influence on the development of theatrical business. Among other things, in the post-war period, folk theaters and tours had a great influence. Currently, the development of theater in the region is influenced by government programs, grant competitions and the festival environment. The scientific basis of the work was archival documents and information, legal acts, materials of scientific and practical conferences, etc.</w:t>
      </w:r>
    </w:p>
    <w:p w14:paraId="0A379057" w14:textId="77777777" w:rsidR="00DD2136"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D654F3">
        <w:rPr>
          <w:rFonts w:ascii="Times New Roman" w:hAnsi="Times New Roman" w:cs="Times New Roman"/>
          <w:sz w:val="24"/>
          <w:szCs w:val="24"/>
          <w:lang w:val="en-US"/>
        </w:rPr>
        <w:t>Theaters of the Krasnoyarsk Territory, history and culture of the Krasnoyarsk Territory, the development of theatrical business in the Krasnoyarsk Territory.</w:t>
      </w:r>
    </w:p>
    <w:p w14:paraId="10A91853"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31CD46B4" w14:textId="77777777" w:rsidR="008453AE" w:rsidRPr="00172A4B" w:rsidRDefault="008453AE" w:rsidP="001A3E5C">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172A4B" w:rsidRDefault="008453A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8</w:t>
      </w:r>
    </w:p>
    <w:p w14:paraId="60F9985B" w14:textId="77777777" w:rsidR="00860B51" w:rsidRPr="00172A4B" w:rsidRDefault="00860B51" w:rsidP="001A3E5C">
      <w:pPr>
        <w:tabs>
          <w:tab w:val="left" w:pos="1980"/>
        </w:tabs>
        <w:spacing w:after="0" w:line="240" w:lineRule="auto"/>
        <w:ind w:right="-1"/>
        <w:jc w:val="both"/>
        <w:rPr>
          <w:rFonts w:ascii="Times New Roman" w:hAnsi="Times New Roman" w:cs="Times New Roman"/>
          <w:sz w:val="24"/>
          <w:szCs w:val="24"/>
        </w:rPr>
      </w:pPr>
    </w:p>
    <w:p w14:paraId="047784E5"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B862FC">
        <w:rPr>
          <w:sz w:val="24"/>
          <w:szCs w:val="24"/>
        </w:rPr>
        <w:t>7</w:t>
      </w:r>
      <w:r>
        <w:rPr>
          <w:sz w:val="24"/>
          <w:szCs w:val="24"/>
        </w:rPr>
        <w:t>78</w:t>
      </w:r>
    </w:p>
    <w:p w14:paraId="7831E7E1"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2D99A6C3" w14:textId="77777777" w:rsidR="00DD2136" w:rsidRDefault="00DD2136" w:rsidP="001A3E5C">
      <w:pPr>
        <w:spacing w:after="0" w:line="240" w:lineRule="auto"/>
        <w:ind w:right="-1"/>
        <w:jc w:val="center"/>
        <w:rPr>
          <w:rFonts w:ascii="Times New Roman" w:hAnsi="Times New Roman" w:cs="Times New Roman"/>
          <w:sz w:val="24"/>
          <w:szCs w:val="24"/>
        </w:rPr>
      </w:pPr>
      <w:r w:rsidRPr="00B7144B">
        <w:rPr>
          <w:rFonts w:ascii="Times New Roman" w:hAnsi="Times New Roman" w:cs="Times New Roman"/>
          <w:sz w:val="24"/>
          <w:szCs w:val="24"/>
        </w:rPr>
        <w:t>ВИЗУАЛЬНАЯ РЕПРЕЗЕНТАЦИЯ ТРАНСПОРТНОЙ СФЕРЫ ТУВЫ НАЧАЛА XX В. В ФОТОГРАФИЯХ В. П. ЕРМОЛАЕВА</w:t>
      </w:r>
    </w:p>
    <w:p w14:paraId="7A9F62C6" w14:textId="77777777" w:rsidR="00DD2136" w:rsidRDefault="00DD2136" w:rsidP="001A3E5C">
      <w:pPr>
        <w:spacing w:after="0" w:line="240" w:lineRule="auto"/>
        <w:ind w:right="-1"/>
        <w:jc w:val="both"/>
        <w:rPr>
          <w:rFonts w:ascii="Times New Roman" w:hAnsi="Times New Roman" w:cs="Times New Roman"/>
          <w:b/>
          <w:sz w:val="24"/>
          <w:szCs w:val="24"/>
        </w:rPr>
      </w:pPr>
    </w:p>
    <w:p w14:paraId="4F9D4143" w14:textId="77777777" w:rsidR="00DD2136" w:rsidRDefault="00DD2136" w:rsidP="001A3E5C">
      <w:pPr>
        <w:spacing w:after="0" w:line="240" w:lineRule="auto"/>
        <w:ind w:right="-1"/>
        <w:rPr>
          <w:rFonts w:ascii="Times New Roman" w:hAnsi="Times New Roman" w:cs="Times New Roman"/>
          <w:b/>
          <w:sz w:val="24"/>
          <w:szCs w:val="24"/>
        </w:rPr>
      </w:pPr>
      <w:r w:rsidRPr="005041D9">
        <w:rPr>
          <w:rFonts w:ascii="Times New Roman" w:hAnsi="Times New Roman" w:cs="Times New Roman"/>
          <w:b/>
          <w:sz w:val="24"/>
          <w:szCs w:val="24"/>
        </w:rPr>
        <w:t>Эфендиева Анастасия Олеговна</w:t>
      </w:r>
    </w:p>
    <w:p w14:paraId="5EDD8094" w14:textId="77777777" w:rsidR="00DD2136" w:rsidRPr="005041D9" w:rsidRDefault="00DD2136" w:rsidP="001A3E5C">
      <w:pPr>
        <w:spacing w:after="0" w:line="240" w:lineRule="auto"/>
        <w:ind w:right="-1"/>
        <w:rPr>
          <w:rFonts w:ascii="Times New Roman" w:hAnsi="Times New Roman"/>
          <w:bCs/>
          <w:sz w:val="24"/>
          <w:szCs w:val="24"/>
        </w:rPr>
      </w:pPr>
      <w:r w:rsidRPr="005041D9">
        <w:rPr>
          <w:rFonts w:ascii="Times New Roman" w:hAnsi="Times New Roman"/>
          <w:bCs/>
          <w:sz w:val="24"/>
          <w:szCs w:val="24"/>
        </w:rPr>
        <w:t xml:space="preserve">ГБУ «Национальный музей имени Алдан-Маадыр Республики Тыва», </w:t>
      </w:r>
    </w:p>
    <w:p w14:paraId="2F3CA0DE" w14:textId="74C60CFF" w:rsidR="00DD2136" w:rsidRPr="00AC3FDA" w:rsidRDefault="00DD2136" w:rsidP="001A3E5C">
      <w:pPr>
        <w:spacing w:after="0" w:line="240" w:lineRule="auto"/>
        <w:ind w:right="-1"/>
        <w:rPr>
          <w:rFonts w:ascii="Times New Roman" w:hAnsi="Times New Roman"/>
          <w:bCs/>
          <w:sz w:val="24"/>
          <w:szCs w:val="24"/>
        </w:rPr>
      </w:pPr>
      <w:r w:rsidRPr="005041D9">
        <w:rPr>
          <w:rFonts w:ascii="Times New Roman" w:hAnsi="Times New Roman"/>
          <w:bCs/>
          <w:sz w:val="24"/>
          <w:szCs w:val="24"/>
        </w:rPr>
        <w:t>методист филиала «Алдын Дошка»</w:t>
      </w:r>
      <w:r w:rsidRPr="007D353C">
        <w:rPr>
          <w:rFonts w:ascii="Times New Roman" w:hAnsi="Times New Roman"/>
          <w:bCs/>
          <w:sz w:val="24"/>
          <w:szCs w:val="24"/>
        </w:rPr>
        <w:t xml:space="preserve">, </w:t>
      </w:r>
      <w:r>
        <w:rPr>
          <w:rFonts w:ascii="Times New Roman" w:hAnsi="Times New Roman" w:cs="Times New Roman"/>
          <w:sz w:val="24"/>
          <w:szCs w:val="24"/>
        </w:rPr>
        <w:t>Кызыл</w:t>
      </w:r>
      <w:r w:rsidRPr="007D353C">
        <w:rPr>
          <w:rFonts w:ascii="Times New Roman" w:hAnsi="Times New Roman"/>
          <w:bCs/>
          <w:sz w:val="24"/>
          <w:szCs w:val="24"/>
        </w:rPr>
        <w:t>, Россия</w:t>
      </w:r>
    </w:p>
    <w:p w14:paraId="43F42FF4" w14:textId="77777777" w:rsidR="00DD2136" w:rsidRPr="00FB6A44" w:rsidRDefault="00DD2136" w:rsidP="001A3E5C">
      <w:pPr>
        <w:spacing w:after="0" w:line="240" w:lineRule="auto"/>
        <w:ind w:right="-1"/>
        <w:rPr>
          <w:rFonts w:ascii="Times New Roman" w:hAnsi="Times New Roman" w:cs="Times New Roman"/>
          <w:sz w:val="24"/>
          <w:szCs w:val="24"/>
        </w:rPr>
      </w:pPr>
    </w:p>
    <w:p w14:paraId="09E06C2D"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01A2A73C"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5041D9">
        <w:rPr>
          <w:rFonts w:ascii="Times New Roman" w:hAnsi="Times New Roman" w:cs="Times New Roman"/>
          <w:sz w:val="24"/>
          <w:szCs w:val="24"/>
        </w:rPr>
        <w:t>В статье рассматриваются некоторые аспекты культурных процессов в Тувинской Народной Республике в начале XX в., на примере визуальной репрезентации развития транспортной сферы и ее влияние, через фотографии В.П. Ермолаева из фотофонда Национального музея имени Алдан-Маадыр Республики Тыва. Показаны особенности прочтения содержательной части фотоисточников, проводится описание изображений и негативов, которые отображают специфику и значение развития транспортной сферы Тувы прошлого столетия, в том числе как элемента культурного процесса. Через выявление и описание различных специфических особенностей фотоматериалов В.П. Ермолаева представлен в целом потенциал фотографий, как визуального источника, которые выполняют не только функцию документирования, но и являются полноценным и самостоятельным объектом культурного наследия.</w:t>
      </w:r>
    </w:p>
    <w:p w14:paraId="57F654B4"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5041D9">
        <w:rPr>
          <w:rFonts w:ascii="Times New Roman" w:hAnsi="Times New Roman" w:cs="Times New Roman"/>
          <w:sz w:val="24"/>
          <w:szCs w:val="24"/>
        </w:rPr>
        <w:t>фотонаследие, визуальные источники, Тувинская Народная Республика, Владимир Петрович Ермолаев, фотонегативы, транспорт.</w:t>
      </w:r>
    </w:p>
    <w:p w14:paraId="201C682B"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7CD4F257" w14:textId="77777777" w:rsidR="00DD2136" w:rsidRDefault="00DD2136" w:rsidP="001A3E5C">
      <w:pPr>
        <w:spacing w:after="0" w:line="240" w:lineRule="auto"/>
        <w:ind w:right="-1"/>
        <w:jc w:val="center"/>
        <w:rPr>
          <w:rFonts w:ascii="Times New Roman" w:hAnsi="Times New Roman"/>
          <w:b/>
          <w:bCs/>
          <w:color w:val="212223"/>
          <w:sz w:val="24"/>
          <w:szCs w:val="24"/>
        </w:rPr>
      </w:pPr>
    </w:p>
    <w:p w14:paraId="1061E0B4" w14:textId="77777777" w:rsidR="00DD2136" w:rsidRPr="00400667" w:rsidRDefault="00DD2136" w:rsidP="001A3E5C">
      <w:pPr>
        <w:spacing w:after="0" w:line="240" w:lineRule="auto"/>
        <w:ind w:right="-1"/>
        <w:jc w:val="center"/>
        <w:rPr>
          <w:rFonts w:ascii="Times New Roman" w:hAnsi="Times New Roman" w:cs="Times New Roman"/>
          <w:sz w:val="24"/>
          <w:szCs w:val="24"/>
          <w:lang w:val="en-US"/>
        </w:rPr>
      </w:pPr>
      <w:r w:rsidRPr="005041D9">
        <w:rPr>
          <w:rFonts w:ascii="Times New Roman" w:hAnsi="Times New Roman" w:cs="Times New Roman"/>
          <w:sz w:val="24"/>
          <w:szCs w:val="24"/>
          <w:lang w:val="en-US"/>
        </w:rPr>
        <w:t>VISUAL REPRESENTATION OF THE TRANSPORT SECTOR OF TUVA AT THE BEGINNING OF THE XX CENTURY IN THE PHOTOGRAPHS OF V.P. ERMOLAEV</w:t>
      </w:r>
    </w:p>
    <w:p w14:paraId="15F61EDA"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1E0A5349" w14:textId="77777777" w:rsidR="00DD2136" w:rsidRDefault="00DD2136" w:rsidP="001A3E5C">
      <w:pPr>
        <w:spacing w:after="0" w:line="240" w:lineRule="auto"/>
        <w:ind w:right="-1"/>
        <w:rPr>
          <w:rFonts w:ascii="Times New Roman" w:hAnsi="Times New Roman" w:cs="Times New Roman"/>
          <w:b/>
          <w:sz w:val="24"/>
          <w:szCs w:val="24"/>
          <w:lang w:val="en-US"/>
        </w:rPr>
      </w:pPr>
      <w:r w:rsidRPr="00BD63F1">
        <w:rPr>
          <w:rFonts w:ascii="Times New Roman" w:hAnsi="Times New Roman" w:cs="Times New Roman"/>
          <w:b/>
          <w:sz w:val="24"/>
          <w:szCs w:val="24"/>
          <w:lang w:val="en-US"/>
        </w:rPr>
        <w:t xml:space="preserve">Anastasia </w:t>
      </w:r>
      <w:r>
        <w:rPr>
          <w:rFonts w:ascii="Times New Roman" w:hAnsi="Times New Roman" w:cs="Times New Roman"/>
          <w:b/>
          <w:sz w:val="24"/>
          <w:szCs w:val="24"/>
          <w:lang w:val="en-US"/>
        </w:rPr>
        <w:t xml:space="preserve">O. </w:t>
      </w:r>
      <w:r w:rsidRPr="00BD63F1">
        <w:rPr>
          <w:rFonts w:ascii="Times New Roman" w:hAnsi="Times New Roman" w:cs="Times New Roman"/>
          <w:b/>
          <w:sz w:val="24"/>
          <w:szCs w:val="24"/>
          <w:lang w:val="en-US"/>
        </w:rPr>
        <w:t>Efendieva</w:t>
      </w:r>
    </w:p>
    <w:p w14:paraId="0D29D2F1" w14:textId="77777777" w:rsidR="00DD2136" w:rsidRPr="005041D9" w:rsidRDefault="00DD2136" w:rsidP="001A3E5C">
      <w:pPr>
        <w:spacing w:after="0" w:line="240" w:lineRule="auto"/>
        <w:ind w:right="-1"/>
        <w:rPr>
          <w:rFonts w:ascii="Times New Roman" w:hAnsi="Times New Roman"/>
          <w:sz w:val="24"/>
          <w:szCs w:val="24"/>
          <w:lang w:val="en-US"/>
        </w:rPr>
      </w:pPr>
      <w:r w:rsidRPr="005041D9">
        <w:rPr>
          <w:rFonts w:ascii="Times New Roman" w:hAnsi="Times New Roman"/>
          <w:sz w:val="24"/>
          <w:szCs w:val="24"/>
          <w:lang w:val="en-US"/>
        </w:rPr>
        <w:t xml:space="preserve">SBI «National museum Aldan-Maadyr of the Republic of Tuva», </w:t>
      </w:r>
    </w:p>
    <w:p w14:paraId="1EEC0A80" w14:textId="6CED8294" w:rsidR="00DD2136" w:rsidRPr="00AC3FDA" w:rsidRDefault="00DD2136" w:rsidP="001A3E5C">
      <w:pPr>
        <w:spacing w:after="0" w:line="240" w:lineRule="auto"/>
        <w:ind w:right="-1"/>
        <w:rPr>
          <w:rFonts w:ascii="Times New Roman" w:hAnsi="Times New Roman"/>
          <w:bCs/>
          <w:sz w:val="24"/>
          <w:szCs w:val="24"/>
        </w:rPr>
      </w:pPr>
      <w:r w:rsidRPr="005041D9">
        <w:rPr>
          <w:rFonts w:ascii="Times New Roman" w:hAnsi="Times New Roman"/>
          <w:sz w:val="24"/>
          <w:szCs w:val="24"/>
          <w:lang w:val="en-US"/>
        </w:rPr>
        <w:t>methodologist of the branch «Aldyn Doshka», Kyzyl</w:t>
      </w:r>
      <w:r w:rsidRPr="007D353C">
        <w:rPr>
          <w:rFonts w:ascii="Times New Roman" w:hAnsi="Times New Roman"/>
          <w:bCs/>
          <w:sz w:val="24"/>
          <w:szCs w:val="24"/>
        </w:rPr>
        <w:t>, Russia</w:t>
      </w:r>
    </w:p>
    <w:p w14:paraId="605BA012"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3618CEFF"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70C9DB29" w14:textId="77777777" w:rsidR="00DD2136" w:rsidRDefault="00DD2136" w:rsidP="001A3E5C">
      <w:pPr>
        <w:spacing w:after="0" w:line="240" w:lineRule="auto"/>
        <w:ind w:right="-1" w:firstLine="709"/>
        <w:jc w:val="both"/>
        <w:rPr>
          <w:rFonts w:ascii="Times New Roman" w:hAnsi="Times New Roman" w:cs="Times New Roman"/>
          <w:sz w:val="24"/>
          <w:szCs w:val="24"/>
          <w:lang w:val="en-US"/>
        </w:rPr>
      </w:pPr>
      <w:r w:rsidRPr="005041D9">
        <w:rPr>
          <w:rFonts w:ascii="Times New Roman" w:hAnsi="Times New Roman" w:cs="Times New Roman"/>
          <w:sz w:val="24"/>
          <w:szCs w:val="24"/>
          <w:lang w:val="en-US"/>
        </w:rPr>
        <w:lastRenderedPageBreak/>
        <w:t>The article deals with some aspects of cultural processes in the Tuva National Republic at the beginning of the 20th century, by the example of visual representation of the transport sphere development and its influence, through V. P. Ermolaev's photographs from the photo fund of Aldan-Madyr National Museum of the Tuva Republic. The peculiarities of reading the contents of the photo sources are shown and the images and negatives which reflect the specificity and significance of the development of transport sphere in Tuva of the past century, including as an element of the cultural process, are described. Through identification and description of various specific features of V. P. Ermolaev's photographic materials, the potential of photographs as a visual source, which fulfill not only the function of documentation, but are also a full-fledged and independent object of cultural heritage, is generally presented.</w:t>
      </w:r>
    </w:p>
    <w:p w14:paraId="0AE99B86"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5041D9">
        <w:rPr>
          <w:rFonts w:ascii="Times New Roman" w:hAnsi="Times New Roman" w:cs="Times New Roman"/>
          <w:sz w:val="24"/>
          <w:szCs w:val="24"/>
          <w:lang w:val="en-US"/>
        </w:rPr>
        <w:t>photographic heritage, visual sources, Tuva People's Republic, Vladimir Petrovich Ermolaev, photonegatives, transport.</w:t>
      </w:r>
    </w:p>
    <w:p w14:paraId="3F001F40"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43A6C1CB" w14:textId="77777777" w:rsidR="009A087A" w:rsidRPr="00172A4B" w:rsidRDefault="009A087A" w:rsidP="001A3E5C">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9</w:t>
      </w:r>
    </w:p>
    <w:p w14:paraId="780F74A7"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07404F61"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A870E1">
        <w:rPr>
          <w:sz w:val="24"/>
          <w:szCs w:val="24"/>
        </w:rPr>
        <w:t>947.084.6(571.6)</w:t>
      </w:r>
    </w:p>
    <w:p w14:paraId="4931F017"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1BD47082" w14:textId="77777777" w:rsidR="00DD2136" w:rsidRDefault="00DD2136" w:rsidP="001A3E5C">
      <w:pPr>
        <w:spacing w:after="0" w:line="240" w:lineRule="auto"/>
        <w:ind w:right="-1"/>
        <w:jc w:val="center"/>
        <w:rPr>
          <w:rFonts w:ascii="Times New Roman" w:hAnsi="Times New Roman" w:cs="Times New Roman"/>
          <w:sz w:val="24"/>
          <w:szCs w:val="24"/>
        </w:rPr>
      </w:pPr>
      <w:r w:rsidRPr="00A870E1">
        <w:rPr>
          <w:rFonts w:ascii="Times New Roman" w:hAnsi="Times New Roman" w:cs="Times New Roman"/>
          <w:sz w:val="24"/>
          <w:szCs w:val="24"/>
        </w:rPr>
        <w:t>ПРОБЛЕМЫ ФУНКЦИОНИРОВАНИЯ ИЗБ-ЧИТАЛЕН НА ДАЛЬНЕМ ВОСТОКЕ СССР В 1930-Е ГГ.</w:t>
      </w:r>
    </w:p>
    <w:p w14:paraId="3FECF003" w14:textId="77777777" w:rsidR="00DD2136" w:rsidRDefault="00DD2136" w:rsidP="001A3E5C">
      <w:pPr>
        <w:spacing w:after="0" w:line="240" w:lineRule="auto"/>
        <w:ind w:right="-1"/>
        <w:jc w:val="both"/>
        <w:rPr>
          <w:rFonts w:ascii="Times New Roman" w:hAnsi="Times New Roman" w:cs="Times New Roman"/>
          <w:b/>
          <w:sz w:val="24"/>
          <w:szCs w:val="24"/>
        </w:rPr>
      </w:pPr>
    </w:p>
    <w:p w14:paraId="7FC0732F" w14:textId="77777777" w:rsidR="00DD2136" w:rsidRDefault="00DD2136" w:rsidP="001A3E5C">
      <w:pPr>
        <w:spacing w:after="0" w:line="240" w:lineRule="auto"/>
        <w:ind w:right="-1"/>
        <w:rPr>
          <w:rFonts w:ascii="Times New Roman" w:hAnsi="Times New Roman" w:cs="Times New Roman"/>
          <w:b/>
          <w:sz w:val="24"/>
          <w:szCs w:val="24"/>
        </w:rPr>
      </w:pPr>
      <w:r w:rsidRPr="00A870E1">
        <w:rPr>
          <w:rFonts w:ascii="Times New Roman" w:hAnsi="Times New Roman" w:cs="Times New Roman"/>
          <w:b/>
          <w:sz w:val="24"/>
          <w:szCs w:val="24"/>
        </w:rPr>
        <w:t>Исаев Александр Александрович</w:t>
      </w:r>
    </w:p>
    <w:p w14:paraId="150FD8F3" w14:textId="6EB74FFD" w:rsidR="00DD2136" w:rsidRPr="007D353C" w:rsidRDefault="00DD2136" w:rsidP="001A3E5C">
      <w:pPr>
        <w:spacing w:after="0" w:line="240" w:lineRule="auto"/>
        <w:ind w:right="-1"/>
        <w:rPr>
          <w:rFonts w:ascii="Times New Roman" w:hAnsi="Times New Roman"/>
          <w:bCs/>
          <w:sz w:val="24"/>
          <w:szCs w:val="24"/>
        </w:rPr>
      </w:pPr>
      <w:r w:rsidRPr="00A870E1">
        <w:rPr>
          <w:rFonts w:ascii="Times New Roman" w:hAnsi="Times New Roman"/>
          <w:bCs/>
          <w:sz w:val="24"/>
          <w:szCs w:val="24"/>
        </w:rPr>
        <w:t>Дальневосточный федеральный университет</w:t>
      </w:r>
      <w:r w:rsidRPr="007D353C">
        <w:rPr>
          <w:rFonts w:ascii="Times New Roman" w:hAnsi="Times New Roman"/>
          <w:bCs/>
          <w:sz w:val="24"/>
          <w:szCs w:val="24"/>
        </w:rPr>
        <w:t xml:space="preserve">, </w:t>
      </w:r>
      <w:r w:rsidRPr="00764E69">
        <w:rPr>
          <w:rFonts w:ascii="Times New Roman" w:hAnsi="Times New Roman"/>
          <w:bCs/>
          <w:sz w:val="24"/>
          <w:szCs w:val="24"/>
        </w:rPr>
        <w:t>Владивосток, Россия</w:t>
      </w:r>
    </w:p>
    <w:p w14:paraId="1C0293F5" w14:textId="77777777" w:rsidR="00DD2136" w:rsidRPr="00FB6A44" w:rsidRDefault="00DD2136" w:rsidP="001A3E5C">
      <w:pPr>
        <w:spacing w:after="0" w:line="240" w:lineRule="auto"/>
        <w:ind w:right="-1"/>
        <w:rPr>
          <w:rFonts w:ascii="Times New Roman" w:hAnsi="Times New Roman" w:cs="Times New Roman"/>
          <w:sz w:val="24"/>
          <w:szCs w:val="24"/>
        </w:rPr>
      </w:pPr>
    </w:p>
    <w:p w14:paraId="29F2E1E4"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65D0B108" w14:textId="77777777" w:rsidR="00DD2136" w:rsidRDefault="00DD2136" w:rsidP="001A3E5C">
      <w:pPr>
        <w:spacing w:after="0" w:line="240" w:lineRule="auto"/>
        <w:ind w:right="-1" w:firstLine="709"/>
        <w:jc w:val="both"/>
        <w:rPr>
          <w:rFonts w:ascii="Times New Roman" w:hAnsi="Times New Roman" w:cs="Times New Roman"/>
          <w:sz w:val="24"/>
          <w:szCs w:val="24"/>
        </w:rPr>
      </w:pPr>
      <w:r w:rsidRPr="00764E69">
        <w:rPr>
          <w:rFonts w:ascii="Times New Roman" w:hAnsi="Times New Roman" w:cs="Times New Roman"/>
          <w:sz w:val="24"/>
          <w:szCs w:val="24"/>
        </w:rPr>
        <w:t>Работа посвящена исследованию особенностей развития и выявлению проблем функционирования сельских культурно-просветительских учреждений на Дальнем Востоке СССР в 1930-е гг., на примере избы-читальни. Не смотря на то, что активное исследование различных аспектов работы изб-читален получило развитие в исторической литературе, многие вопросы проблемного характера, до сих пор не получили должного внимания со стороны исследователей. Исходя из этого, целью данной работы является анализ архивных материалов, посвящённых процессу функционирования изб-читален, методам и подходам её работы, а также её достижениям и проблемам. Использование метода системного анализа позволило рассмотреть процесс деятельности изб-читален, как элемент общей системы политико-идеологического воздействия власти на население СССР в 1930-е гг. В результате исследования было обосновано, что многие проблемы развития данной системы были связаны с ограниченностью материальных и кадровых ресурсов, а также отсутствием контроля со стороны партийных руководителей на местах. Доказано, что это в свою очередь приводило к недооценке значения работы изб-читален со стороны жителей сельской местности, их слабому охвату и низкой степенью посещаемости мероприятий. В результате они закрывались, а их помещения использовались не по назначению. Однако, не смотря на действия центрального и местного партийно-политического руководства по усилению организационных, контрольных и других мероприятий для развития партийно-политического просвещения, ситуация оставалась сложной и неоднозначной.</w:t>
      </w:r>
    </w:p>
    <w:p w14:paraId="12246B82"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764E69">
        <w:rPr>
          <w:rFonts w:ascii="Times New Roman" w:hAnsi="Times New Roman" w:cs="Times New Roman"/>
          <w:sz w:val="24"/>
          <w:szCs w:val="24"/>
        </w:rPr>
        <w:t>Дальний Восток СССР, изба-читальня, избач, политико-просветительская работа, сельское население, Далькрайком ВКП(б).</w:t>
      </w:r>
    </w:p>
    <w:p w14:paraId="1A3D0769"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w:t>
      </w:r>
      <w:r w:rsidRPr="00BD45C7">
        <w:rPr>
          <w:rFonts w:ascii="Times New Roman" w:hAnsi="Times New Roman" w:cs="Times New Roman"/>
          <w:sz w:val="24"/>
          <w:szCs w:val="24"/>
        </w:rPr>
        <w:t>5.6.1 – Отечественная история (исторические науки).</w:t>
      </w:r>
    </w:p>
    <w:p w14:paraId="32520EED" w14:textId="77777777" w:rsidR="00DD2136" w:rsidRPr="004F63DB" w:rsidRDefault="00DD2136" w:rsidP="001A3E5C">
      <w:pPr>
        <w:spacing w:after="0" w:line="240" w:lineRule="auto"/>
        <w:ind w:right="-1" w:firstLine="709"/>
        <w:jc w:val="both"/>
        <w:rPr>
          <w:rFonts w:ascii="Times New Roman" w:hAnsi="Times New Roman" w:cs="Times New Roman"/>
          <w:sz w:val="24"/>
          <w:szCs w:val="24"/>
        </w:rPr>
      </w:pPr>
    </w:p>
    <w:p w14:paraId="11137464" w14:textId="77777777" w:rsidR="00DD2136" w:rsidRDefault="00DD2136" w:rsidP="001A3E5C">
      <w:pPr>
        <w:spacing w:after="0" w:line="240" w:lineRule="auto"/>
        <w:ind w:right="-1"/>
        <w:jc w:val="center"/>
        <w:rPr>
          <w:rFonts w:ascii="Times New Roman" w:hAnsi="Times New Roman"/>
          <w:b/>
          <w:bCs/>
          <w:color w:val="212223"/>
          <w:sz w:val="24"/>
          <w:szCs w:val="24"/>
        </w:rPr>
      </w:pPr>
    </w:p>
    <w:p w14:paraId="3264CF16"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803822">
        <w:rPr>
          <w:rFonts w:ascii="Times New Roman" w:hAnsi="Times New Roman" w:cs="Times New Roman"/>
          <w:sz w:val="24"/>
          <w:szCs w:val="24"/>
          <w:lang w:val="en-US"/>
        </w:rPr>
        <w:t>PROBLEMS OF FUNCTIONING OF READING ROOMS IN THE FAR EAST OF THE USSR IN THE 1930S.</w:t>
      </w:r>
    </w:p>
    <w:p w14:paraId="60693FA7" w14:textId="77777777" w:rsidR="00DD2136" w:rsidRPr="00A14B29" w:rsidRDefault="00DD2136" w:rsidP="001A3E5C">
      <w:pPr>
        <w:spacing w:after="0" w:line="240" w:lineRule="auto"/>
        <w:ind w:right="-1"/>
        <w:jc w:val="center"/>
        <w:rPr>
          <w:rFonts w:ascii="Times New Roman" w:hAnsi="Times New Roman" w:cs="Times New Roman"/>
          <w:b/>
          <w:sz w:val="24"/>
          <w:szCs w:val="24"/>
          <w:lang w:val="en-US"/>
        </w:rPr>
      </w:pPr>
    </w:p>
    <w:p w14:paraId="40BBE081" w14:textId="77777777" w:rsidR="00DD2136" w:rsidRDefault="00DD2136" w:rsidP="001A3E5C">
      <w:pPr>
        <w:spacing w:after="0" w:line="240" w:lineRule="auto"/>
        <w:ind w:right="-1"/>
        <w:rPr>
          <w:rFonts w:ascii="Times New Roman" w:hAnsi="Times New Roman" w:cs="Times New Roman"/>
          <w:b/>
          <w:sz w:val="24"/>
          <w:szCs w:val="24"/>
          <w:lang w:val="en-US"/>
        </w:rPr>
      </w:pPr>
      <w:r>
        <w:rPr>
          <w:rFonts w:ascii="Times New Roman" w:hAnsi="Times New Roman" w:cs="Times New Roman"/>
          <w:b/>
          <w:sz w:val="24"/>
          <w:szCs w:val="24"/>
          <w:lang w:val="en-US"/>
        </w:rPr>
        <w:t xml:space="preserve">Aleksander </w:t>
      </w:r>
      <w:r w:rsidRPr="00BA41AC">
        <w:rPr>
          <w:rFonts w:ascii="Times New Roman" w:hAnsi="Times New Roman" w:cs="Times New Roman"/>
          <w:b/>
          <w:sz w:val="24"/>
          <w:szCs w:val="24"/>
          <w:lang w:val="en-US"/>
        </w:rPr>
        <w:t>A</w:t>
      </w:r>
      <w:r>
        <w:rPr>
          <w:rFonts w:ascii="Times New Roman" w:hAnsi="Times New Roman" w:cs="Times New Roman"/>
          <w:b/>
          <w:sz w:val="24"/>
          <w:szCs w:val="24"/>
          <w:lang w:val="en-US"/>
        </w:rPr>
        <w:t>.</w:t>
      </w:r>
      <w:r w:rsidRPr="00BA41AC">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Isaev</w:t>
      </w:r>
    </w:p>
    <w:p w14:paraId="02A091DA" w14:textId="0984903A" w:rsidR="00DD2136" w:rsidRPr="00A14B29" w:rsidRDefault="00DD2136" w:rsidP="001A3E5C">
      <w:pPr>
        <w:spacing w:after="0" w:line="240" w:lineRule="auto"/>
        <w:ind w:right="-1"/>
        <w:rPr>
          <w:rFonts w:ascii="Times New Roman" w:hAnsi="Times New Roman" w:cs="Times New Roman"/>
          <w:b/>
          <w:sz w:val="24"/>
          <w:szCs w:val="24"/>
          <w:lang w:val="en-US"/>
        </w:rPr>
      </w:pPr>
      <w:r w:rsidRPr="00BD45C7">
        <w:rPr>
          <w:rFonts w:ascii="Times New Roman" w:hAnsi="Times New Roman"/>
          <w:sz w:val="24"/>
          <w:szCs w:val="24"/>
          <w:lang w:val="en-US"/>
        </w:rPr>
        <w:t>Baikal State University</w:t>
      </w:r>
      <w:r w:rsidRPr="007D353C">
        <w:rPr>
          <w:rFonts w:ascii="Times New Roman" w:hAnsi="Times New Roman"/>
          <w:bCs/>
          <w:sz w:val="24"/>
          <w:szCs w:val="24"/>
        </w:rPr>
        <w:t xml:space="preserve">, </w:t>
      </w:r>
      <w:r w:rsidRPr="00E24E4F">
        <w:rPr>
          <w:rFonts w:ascii="Times New Roman" w:hAnsi="Times New Roman"/>
          <w:bCs/>
          <w:sz w:val="24"/>
          <w:szCs w:val="24"/>
        </w:rPr>
        <w:t>Vladivostok</w:t>
      </w:r>
      <w:r w:rsidRPr="007D353C">
        <w:rPr>
          <w:rFonts w:ascii="Times New Roman" w:hAnsi="Times New Roman"/>
          <w:bCs/>
          <w:sz w:val="24"/>
          <w:szCs w:val="24"/>
        </w:rPr>
        <w:t>, Russia</w:t>
      </w:r>
    </w:p>
    <w:p w14:paraId="65081BA1"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0318DB9E"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6BADE4A2"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526E43">
        <w:rPr>
          <w:rFonts w:ascii="Times New Roman" w:hAnsi="Times New Roman" w:cs="Times New Roman"/>
          <w:sz w:val="24"/>
          <w:szCs w:val="24"/>
          <w:lang w:val="en-US"/>
        </w:rPr>
        <w:t>The work is devoted to the study of the peculiarities of development and identification of problems of functioning of rural cultural and educational institutions in the Far East of the USSR in the 1930s, using the example of a reading hut. Despite the fact that an active study of various aspects of the work of reading rooms has been developed in historical literature, many issues of a problematic nature have not yet received due attention from researchers. Based on this, the purpose of this work is to analyze archival materials devoted to the process of functioning of the library, methods and approaches of its work, as well as its achievements and problems. The use of the method of system analysis allowed us to consider the process of the activity of the reading rooms as an element of the general system of political and ideological influence of the authorities on the population of the USSR in the 1930s. As a result of the study, it was proved that many problems of the development of this system were associated with limited material and human resources, as well as the lack of control by party leaders in the field. It is proved that this, in turn, led to an underestimation of the importance of the work of reading rooms on the part of rural residents, their weak coverage and a low degree of attendance at events. As a result, they were closed, and their premises were used for other purposes. However, despite the actions of the central and local party-political leadership to strengthen organizational, control and other measures for the development of party-political education, the situation remained complex and ambiguous.</w:t>
      </w:r>
    </w:p>
    <w:p w14:paraId="09290974" w14:textId="77777777" w:rsidR="00DD2136"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526E43">
        <w:rPr>
          <w:rFonts w:ascii="Times New Roman" w:hAnsi="Times New Roman" w:cs="Times New Roman"/>
          <w:sz w:val="24"/>
          <w:szCs w:val="24"/>
          <w:lang w:val="en-US"/>
        </w:rPr>
        <w:t>Far East of the USSR, izba-reading room, izbach, political and educational work, rural population, Dalkraykom VKP(b).</w:t>
      </w:r>
    </w:p>
    <w:p w14:paraId="7E240908" w14:textId="3D9DC987" w:rsidR="00676084" w:rsidRPr="001A3E5C" w:rsidRDefault="00DD2136" w:rsidP="001A3E5C">
      <w:pPr>
        <w:spacing w:after="0" w:line="240" w:lineRule="auto"/>
        <w:ind w:right="-1" w:firstLine="709"/>
        <w:jc w:val="both"/>
        <w:rPr>
          <w:rFonts w:ascii="Times New Roman" w:hAnsi="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C5092">
        <w:rPr>
          <w:rFonts w:ascii="Times New Roman" w:hAnsi="Times New Roman"/>
          <w:sz w:val="24"/>
          <w:szCs w:val="24"/>
          <w:lang w:val="en-US"/>
        </w:rPr>
        <w:t>5.6.1. - Domestic history (historical sciences).</w:t>
      </w:r>
    </w:p>
    <w:p w14:paraId="52F0DE0E"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10</w:t>
      </w:r>
    </w:p>
    <w:p w14:paraId="17A87D06"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0C4EBE8D" w14:textId="77777777"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УДК 94</w:t>
      </w:r>
    </w:p>
    <w:p w14:paraId="43F0D8FA" w14:textId="77777777" w:rsidR="00DD2136" w:rsidRPr="00FC5092" w:rsidRDefault="00DD2136" w:rsidP="001A3E5C">
      <w:pPr>
        <w:spacing w:after="0" w:line="240" w:lineRule="auto"/>
        <w:ind w:right="-1"/>
        <w:jc w:val="both"/>
        <w:rPr>
          <w:rFonts w:ascii="Times New Roman" w:hAnsi="Times New Roman"/>
          <w:sz w:val="24"/>
          <w:szCs w:val="24"/>
        </w:rPr>
      </w:pPr>
    </w:p>
    <w:p w14:paraId="09C0B9AD" w14:textId="77777777" w:rsidR="00DD2136" w:rsidRPr="0072070B" w:rsidRDefault="00DD2136" w:rsidP="001A3E5C">
      <w:pPr>
        <w:spacing w:after="0" w:line="240" w:lineRule="auto"/>
        <w:ind w:right="-1"/>
        <w:jc w:val="center"/>
        <w:rPr>
          <w:rFonts w:ascii="Times New Roman" w:eastAsia="Times New Roman" w:hAnsi="Times New Roman"/>
          <w:bCs/>
          <w:iCs/>
          <w:sz w:val="24"/>
          <w:szCs w:val="24"/>
          <w:lang w:eastAsia="zh-CN"/>
        </w:rPr>
      </w:pPr>
      <w:r w:rsidRPr="0072070B">
        <w:rPr>
          <w:rFonts w:ascii="Times New Roman" w:eastAsia="Times New Roman" w:hAnsi="Times New Roman"/>
          <w:bCs/>
          <w:iCs/>
          <w:sz w:val="24"/>
          <w:szCs w:val="24"/>
          <w:lang w:eastAsia="zh-CN"/>
        </w:rPr>
        <w:t>ПУБЛИКАЦИИ РЕГИОНАЛЬНЫХ КОМИТЕТОВ ГОСУДАРСТВЕННОЙ СТАТИСТИКИ КАК ИСТОЧНИК ДЛЯ ИЗУЧЕНИЯ ИСТОРИИ ИНОСТРАННОЙ ТРУДОВОЙ МИГРАЦИИ</w:t>
      </w:r>
      <w:r>
        <w:rPr>
          <w:rFonts w:ascii="Times New Roman" w:eastAsia="Times New Roman" w:hAnsi="Times New Roman"/>
          <w:bCs/>
          <w:iCs/>
          <w:sz w:val="24"/>
          <w:szCs w:val="24"/>
          <w:lang w:eastAsia="zh-CN"/>
        </w:rPr>
        <w:t xml:space="preserve"> </w:t>
      </w:r>
      <w:r w:rsidRPr="0072070B">
        <w:rPr>
          <w:rFonts w:ascii="Times New Roman" w:eastAsia="Times New Roman" w:hAnsi="Times New Roman"/>
          <w:bCs/>
          <w:iCs/>
          <w:sz w:val="24"/>
          <w:szCs w:val="24"/>
          <w:lang w:eastAsia="zh-CN"/>
        </w:rPr>
        <w:t>В СИБИРИ</w:t>
      </w:r>
    </w:p>
    <w:p w14:paraId="419FE6EF" w14:textId="77777777" w:rsidR="00DD2136" w:rsidRDefault="00DD2136" w:rsidP="001A3E5C">
      <w:pPr>
        <w:spacing w:after="0" w:line="240" w:lineRule="auto"/>
        <w:ind w:right="-1"/>
        <w:jc w:val="center"/>
        <w:rPr>
          <w:rFonts w:ascii="Times New Roman" w:hAnsi="Times New Roman"/>
          <w:sz w:val="24"/>
          <w:szCs w:val="24"/>
        </w:rPr>
      </w:pPr>
    </w:p>
    <w:p w14:paraId="2E6B246F" w14:textId="77777777" w:rsidR="00DD2136" w:rsidRPr="00FC5092" w:rsidRDefault="00DD2136" w:rsidP="001A3E5C">
      <w:pPr>
        <w:spacing w:after="0" w:line="240" w:lineRule="auto"/>
        <w:ind w:right="-1"/>
        <w:jc w:val="both"/>
        <w:rPr>
          <w:rFonts w:ascii="Times New Roman" w:hAnsi="Times New Roman"/>
          <w:b/>
          <w:i/>
          <w:sz w:val="24"/>
          <w:szCs w:val="24"/>
        </w:rPr>
      </w:pPr>
    </w:p>
    <w:p w14:paraId="5F618659" w14:textId="77777777" w:rsidR="00DD2136" w:rsidRDefault="00DD2136" w:rsidP="001A3E5C">
      <w:pPr>
        <w:spacing w:after="0" w:line="240" w:lineRule="auto"/>
        <w:ind w:right="-1"/>
        <w:jc w:val="both"/>
        <w:rPr>
          <w:rFonts w:ascii="Times New Roman" w:hAnsi="Times New Roman"/>
          <w:sz w:val="24"/>
          <w:szCs w:val="24"/>
        </w:rPr>
      </w:pPr>
      <w:r>
        <w:rPr>
          <w:rFonts w:ascii="Times New Roman" w:hAnsi="Times New Roman"/>
          <w:b/>
          <w:sz w:val="24"/>
          <w:szCs w:val="24"/>
        </w:rPr>
        <w:t>Дацышен Владимир Григорьевич</w:t>
      </w:r>
      <w:r w:rsidRPr="00FC5092">
        <w:rPr>
          <w:rFonts w:ascii="Times New Roman" w:hAnsi="Times New Roman"/>
          <w:sz w:val="24"/>
          <w:szCs w:val="24"/>
        </w:rPr>
        <w:t xml:space="preserve"> </w:t>
      </w:r>
    </w:p>
    <w:p w14:paraId="3B6BDDDF" w14:textId="77777777" w:rsidR="00DD2136" w:rsidRDefault="00DD2136" w:rsidP="001A3E5C">
      <w:pPr>
        <w:spacing w:after="0" w:line="240" w:lineRule="auto"/>
        <w:ind w:right="-1"/>
        <w:jc w:val="both"/>
        <w:rPr>
          <w:rFonts w:ascii="Times New Roman" w:hAnsi="Times New Roman"/>
          <w:sz w:val="24"/>
          <w:szCs w:val="24"/>
        </w:rPr>
      </w:pPr>
      <w:r w:rsidRPr="0072070B">
        <w:rPr>
          <w:rFonts w:ascii="Times New Roman" w:hAnsi="Times New Roman"/>
          <w:sz w:val="24"/>
          <w:szCs w:val="24"/>
        </w:rPr>
        <w:t>Институт демографических исследований ФСНИЦ РАН</w:t>
      </w:r>
    </w:p>
    <w:p w14:paraId="342B902D" w14:textId="69490C51"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Сибирский федеральный университет, Красноярск, Россия</w:t>
      </w:r>
    </w:p>
    <w:p w14:paraId="0646D1DD" w14:textId="77777777" w:rsidR="00DD2136" w:rsidRPr="00FC5092" w:rsidRDefault="00DD2136" w:rsidP="001A3E5C">
      <w:pPr>
        <w:spacing w:after="0" w:line="240" w:lineRule="auto"/>
        <w:ind w:right="-1" w:firstLine="709"/>
        <w:jc w:val="both"/>
        <w:rPr>
          <w:rFonts w:ascii="Times New Roman" w:hAnsi="Times New Roman"/>
          <w:b/>
          <w:i/>
          <w:sz w:val="24"/>
          <w:szCs w:val="24"/>
        </w:rPr>
      </w:pPr>
    </w:p>
    <w:p w14:paraId="65EDB1A5" w14:textId="77777777" w:rsidR="00DD2136" w:rsidRPr="00FC5092" w:rsidRDefault="00DD2136" w:rsidP="001A3E5C">
      <w:pPr>
        <w:spacing w:after="0" w:line="240" w:lineRule="auto"/>
        <w:ind w:right="-1" w:firstLine="709"/>
        <w:jc w:val="both"/>
        <w:rPr>
          <w:rFonts w:ascii="Times New Roman" w:hAnsi="Times New Roman"/>
          <w:b/>
          <w:sz w:val="24"/>
          <w:szCs w:val="24"/>
        </w:rPr>
      </w:pPr>
      <w:r w:rsidRPr="00FC5092">
        <w:rPr>
          <w:rFonts w:ascii="Times New Roman" w:hAnsi="Times New Roman"/>
          <w:b/>
          <w:sz w:val="24"/>
          <w:szCs w:val="24"/>
        </w:rPr>
        <w:t xml:space="preserve">Аннотация </w:t>
      </w:r>
    </w:p>
    <w:p w14:paraId="6AC50724" w14:textId="77777777" w:rsidR="00DD2136" w:rsidRPr="00FC5092" w:rsidRDefault="00DD2136" w:rsidP="001A3E5C">
      <w:pPr>
        <w:spacing w:after="0" w:line="240" w:lineRule="auto"/>
        <w:ind w:right="-1" w:firstLine="709"/>
        <w:jc w:val="both"/>
        <w:rPr>
          <w:rFonts w:ascii="Times New Roman" w:hAnsi="Times New Roman"/>
          <w:sz w:val="24"/>
          <w:szCs w:val="24"/>
        </w:rPr>
      </w:pPr>
      <w:r w:rsidRPr="0072070B">
        <w:rPr>
          <w:rFonts w:ascii="Times New Roman" w:hAnsi="Times New Roman"/>
          <w:sz w:val="24"/>
          <w:szCs w:val="24"/>
        </w:rPr>
        <w:t xml:space="preserve">Иностранная трудовая миграция стала важным фактором развития Сибири после распада СССР. С 1990-х гг. в восточных регионах России работают трудовые мигранты из Китая, Кореи, Украины, Закавказья, Средней Азии, других стран Дальнего и Ближнего Зарубежья. Массовая миграция из-за рубежа для жителей сибирских регионов и для научной общественности в 1990-х гг. стала явлением новым, требующим изучения и осмысления. Проблемы развития иностранной трудовой миграции активно изучаются на протяжении всего постсоветского периода. Среди множества проблем, с которыми столкнулись исследователи, стала ограниченность источниковой базы. Ведущие российские исследователи не раз заявляли о бессмысленности обращения к статистическим материалам, во многих исследованиях отсутствуют ссылки на публикации региональных комитетов государственной статистики. Действительно, несовершенство </w:t>
      </w:r>
      <w:r w:rsidRPr="0072070B">
        <w:rPr>
          <w:rFonts w:ascii="Times New Roman" w:hAnsi="Times New Roman"/>
          <w:sz w:val="24"/>
          <w:szCs w:val="24"/>
        </w:rPr>
        <w:lastRenderedPageBreak/>
        <w:t>институтов контроля за миграцией, форм и методов учета мигрантов, не позволяют дать полную и объективную картину трудовой миграции. Представленные в различных сборниках статистические данные требуют критического подхода. Тем не менее, статистические данные остаются важнейшим источником по истории иностранной трудовой миграции. Представленные в статистических сборниках данные позволяют проследить динамику миграционных процессов, состав легальной иностранной трудовой миграции, как в абсолютных, так и в относительных цифрах. Введение в научный оборот публикаций региональных комитетов государственной статистики позволят поднять степень изученности проблемы на новый уровень.</w:t>
      </w:r>
    </w:p>
    <w:p w14:paraId="23AFE81E" w14:textId="77777777" w:rsidR="00DD2136" w:rsidRPr="00FC5092"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Ключевые слова:</w:t>
      </w:r>
      <w:r w:rsidRPr="00FC5092">
        <w:rPr>
          <w:rFonts w:ascii="Times New Roman" w:hAnsi="Times New Roman"/>
          <w:sz w:val="24"/>
          <w:szCs w:val="24"/>
        </w:rPr>
        <w:t xml:space="preserve"> </w:t>
      </w:r>
      <w:r w:rsidRPr="0072070B">
        <w:rPr>
          <w:rFonts w:ascii="Times New Roman" w:hAnsi="Times New Roman"/>
          <w:sz w:val="24"/>
          <w:szCs w:val="24"/>
        </w:rPr>
        <w:t>Сибирь, иностранные трудовые мигранты, публикации региональных комитетов государственной статистики.</w:t>
      </w:r>
    </w:p>
    <w:p w14:paraId="2E687A13" w14:textId="77777777" w:rsidR="00DD2136"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Научная специальность:</w:t>
      </w:r>
      <w:r w:rsidRPr="00FC5092">
        <w:rPr>
          <w:rFonts w:ascii="Times New Roman" w:hAnsi="Times New Roman"/>
          <w:sz w:val="24"/>
          <w:szCs w:val="24"/>
        </w:rPr>
        <w:t xml:space="preserve"> 5.6.1. – Отечественная история (исторические науки).</w:t>
      </w:r>
    </w:p>
    <w:p w14:paraId="79200710" w14:textId="77777777" w:rsidR="00DD2136" w:rsidRDefault="00DD2136" w:rsidP="001A3E5C">
      <w:pPr>
        <w:shd w:val="clear" w:color="auto" w:fill="FFFFFF"/>
        <w:spacing w:after="0" w:line="240" w:lineRule="auto"/>
        <w:ind w:right="-1"/>
        <w:jc w:val="center"/>
        <w:rPr>
          <w:rFonts w:ascii="Times New Roman" w:hAnsi="Times New Roman"/>
          <w:b/>
          <w:bCs/>
          <w:color w:val="212223"/>
          <w:sz w:val="24"/>
          <w:szCs w:val="24"/>
        </w:rPr>
      </w:pPr>
    </w:p>
    <w:p w14:paraId="5CBBDAAF" w14:textId="77777777" w:rsidR="00DD2136" w:rsidRDefault="00DD2136" w:rsidP="001A3E5C">
      <w:pPr>
        <w:shd w:val="clear" w:color="auto" w:fill="FFFFFF"/>
        <w:spacing w:after="0" w:line="240" w:lineRule="auto"/>
        <w:ind w:right="-1"/>
        <w:jc w:val="center"/>
        <w:rPr>
          <w:rFonts w:ascii="Times New Roman" w:hAnsi="Times New Roman"/>
          <w:sz w:val="24"/>
          <w:szCs w:val="24"/>
          <w:lang w:val="en-US"/>
        </w:rPr>
      </w:pPr>
      <w:r w:rsidRPr="000B387B">
        <w:rPr>
          <w:rFonts w:ascii="Times New Roman" w:hAnsi="Times New Roman"/>
          <w:sz w:val="24"/>
          <w:szCs w:val="24"/>
          <w:lang w:val="en-US"/>
        </w:rPr>
        <w:t>PUBLICATIONS OF REGIONAL COMMITTEES OF STATE STATISTICS AS A SOURCE FOR STUDYING THE HISTORY OF FOREIGN LABOR MIGRATION IN SIBERIA</w:t>
      </w:r>
    </w:p>
    <w:p w14:paraId="2DC15EBE" w14:textId="77777777" w:rsidR="00DD2136" w:rsidRPr="00FC5092" w:rsidRDefault="00DD2136" w:rsidP="001A3E5C">
      <w:pPr>
        <w:shd w:val="clear" w:color="auto" w:fill="FFFFFF"/>
        <w:spacing w:after="0" w:line="240" w:lineRule="auto"/>
        <w:ind w:right="-1"/>
        <w:jc w:val="center"/>
        <w:rPr>
          <w:rFonts w:ascii="Times New Roman" w:hAnsi="Times New Roman"/>
          <w:b/>
          <w:sz w:val="24"/>
          <w:szCs w:val="24"/>
          <w:lang w:val="en-US"/>
        </w:rPr>
      </w:pPr>
    </w:p>
    <w:p w14:paraId="6E5C5977" w14:textId="77777777" w:rsidR="00DD2136" w:rsidRDefault="00DD2136" w:rsidP="001A3E5C">
      <w:pPr>
        <w:spacing w:after="0" w:line="240" w:lineRule="auto"/>
        <w:ind w:right="-1"/>
        <w:jc w:val="both"/>
        <w:rPr>
          <w:rFonts w:ascii="Times New Roman" w:hAnsi="Times New Roman"/>
          <w:b/>
          <w:sz w:val="24"/>
          <w:szCs w:val="24"/>
          <w:lang w:val="en-US"/>
        </w:rPr>
      </w:pPr>
      <w:r w:rsidRPr="000B387B">
        <w:rPr>
          <w:rFonts w:ascii="Times New Roman" w:hAnsi="Times New Roman"/>
          <w:b/>
          <w:sz w:val="24"/>
          <w:szCs w:val="24"/>
          <w:lang w:val="en-US"/>
        </w:rPr>
        <w:t>Vladimir G</w:t>
      </w:r>
      <w:r>
        <w:rPr>
          <w:rFonts w:ascii="Times New Roman" w:hAnsi="Times New Roman"/>
          <w:b/>
          <w:sz w:val="24"/>
          <w:szCs w:val="24"/>
          <w:lang w:val="en-US"/>
        </w:rPr>
        <w:t>.</w:t>
      </w:r>
      <w:r w:rsidRPr="00D54389">
        <w:rPr>
          <w:rFonts w:ascii="Times New Roman" w:hAnsi="Times New Roman"/>
          <w:b/>
          <w:sz w:val="24"/>
          <w:szCs w:val="24"/>
          <w:lang w:val="en-US"/>
        </w:rPr>
        <w:t xml:space="preserve"> </w:t>
      </w:r>
      <w:r w:rsidRPr="000B387B">
        <w:rPr>
          <w:rFonts w:ascii="Times New Roman" w:hAnsi="Times New Roman"/>
          <w:b/>
          <w:sz w:val="24"/>
          <w:szCs w:val="24"/>
          <w:lang w:val="en-US"/>
        </w:rPr>
        <w:t>Datsyshen</w:t>
      </w:r>
    </w:p>
    <w:p w14:paraId="67E11E24" w14:textId="77777777" w:rsidR="00DD2136" w:rsidRDefault="00DD2136" w:rsidP="001A3E5C">
      <w:pPr>
        <w:spacing w:after="0" w:line="240" w:lineRule="auto"/>
        <w:ind w:right="-1"/>
        <w:jc w:val="both"/>
        <w:rPr>
          <w:rFonts w:ascii="Times New Roman" w:hAnsi="Times New Roman"/>
          <w:sz w:val="24"/>
          <w:szCs w:val="24"/>
          <w:lang w:val="en-US"/>
        </w:rPr>
      </w:pPr>
      <w:r w:rsidRPr="000B387B">
        <w:rPr>
          <w:rFonts w:ascii="Times New Roman" w:hAnsi="Times New Roman"/>
          <w:sz w:val="24"/>
          <w:szCs w:val="24"/>
          <w:lang w:val="en-US"/>
        </w:rPr>
        <w:t>Institute for Demographic Research of the Federal Research Sociological Center of the Russian Academy of Sciences (FSSC RAS)</w:t>
      </w:r>
      <w:r>
        <w:rPr>
          <w:rFonts w:ascii="Times New Roman" w:hAnsi="Times New Roman"/>
          <w:sz w:val="24"/>
          <w:szCs w:val="24"/>
          <w:lang w:val="en-US"/>
        </w:rPr>
        <w:t>,</w:t>
      </w:r>
    </w:p>
    <w:p w14:paraId="424E4B48" w14:textId="326A7C2F" w:rsidR="00DD2136" w:rsidRPr="00D54389"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lang w:val="en-US"/>
        </w:rPr>
        <w:t>Siberian Federal University</w:t>
      </w:r>
      <w:r w:rsidRPr="00FC5092">
        <w:rPr>
          <w:rFonts w:ascii="Times New Roman" w:hAnsi="Times New Roman"/>
          <w:bCs/>
          <w:sz w:val="24"/>
          <w:szCs w:val="24"/>
        </w:rPr>
        <w:t>, Krasnoyarsk, Russia</w:t>
      </w:r>
    </w:p>
    <w:p w14:paraId="50AADAD4" w14:textId="77777777" w:rsidR="00DD2136" w:rsidRPr="00FC5092" w:rsidRDefault="00DD2136" w:rsidP="001A3E5C">
      <w:pPr>
        <w:shd w:val="clear" w:color="auto" w:fill="FFFFFF"/>
        <w:tabs>
          <w:tab w:val="left" w:pos="1134"/>
        </w:tabs>
        <w:spacing w:after="0" w:line="240" w:lineRule="auto"/>
        <w:ind w:right="-1"/>
        <w:rPr>
          <w:rFonts w:ascii="Times New Roman" w:eastAsia="Times New Roman" w:hAnsi="Times New Roman"/>
          <w:b/>
          <w:i/>
          <w:sz w:val="24"/>
          <w:szCs w:val="24"/>
          <w:highlight w:val="yellow"/>
          <w:lang w:val="en-US"/>
        </w:rPr>
      </w:pPr>
    </w:p>
    <w:p w14:paraId="4599D068" w14:textId="77777777" w:rsidR="00DD2136" w:rsidRPr="00FC5092" w:rsidRDefault="00DD2136" w:rsidP="001A3E5C">
      <w:pPr>
        <w:shd w:val="clear" w:color="auto" w:fill="FFFFFF"/>
        <w:tabs>
          <w:tab w:val="left" w:pos="1134"/>
        </w:tabs>
        <w:spacing w:after="0" w:line="240" w:lineRule="auto"/>
        <w:ind w:right="-1" w:firstLine="709"/>
        <w:jc w:val="both"/>
        <w:rPr>
          <w:rFonts w:ascii="Times New Roman" w:hAnsi="Times New Roman"/>
          <w:b/>
          <w:sz w:val="24"/>
          <w:szCs w:val="24"/>
          <w:lang w:val="en-US"/>
        </w:rPr>
      </w:pPr>
      <w:r w:rsidRPr="00FC5092">
        <w:rPr>
          <w:rFonts w:ascii="Times New Roman" w:hAnsi="Times New Roman"/>
          <w:b/>
          <w:sz w:val="24"/>
          <w:szCs w:val="24"/>
          <w:lang w:val="en-US"/>
        </w:rPr>
        <w:t xml:space="preserve">Abstract </w:t>
      </w:r>
    </w:p>
    <w:p w14:paraId="38DCF402" w14:textId="77777777" w:rsidR="00DD2136" w:rsidRDefault="00DD2136" w:rsidP="001A3E5C">
      <w:pPr>
        <w:spacing w:after="0" w:line="240" w:lineRule="auto"/>
        <w:ind w:right="-1" w:firstLine="709"/>
        <w:jc w:val="both"/>
        <w:rPr>
          <w:rFonts w:ascii="Times New Roman" w:hAnsi="Times New Roman"/>
          <w:sz w:val="24"/>
          <w:szCs w:val="24"/>
        </w:rPr>
      </w:pPr>
      <w:r w:rsidRPr="000B387B">
        <w:rPr>
          <w:rFonts w:ascii="Times New Roman" w:hAnsi="Times New Roman"/>
          <w:sz w:val="24"/>
          <w:szCs w:val="24"/>
        </w:rPr>
        <w:t>Foreign labor migration has become an important factor in the development of Siberia after the collapse of the USSR. Since the 1990s labor migrants from China, Korea, Ukraine, Transcaucasia, Central Asia, and other countries of the Far and Near Abroad work in the eastern regions of Russia. Mass migration from abroad for residents of the Siberian regions and for the scientific community in the 1990s. has become a new phenomenon, requiring study and reflection. The problems of the development of foreign labor migration have been actively studied throughout the entire post-Soviet period. Among the many problems that the researchers faced was the limited source base. Leading Russian researchers have repeatedly stated that it is pointless to refer to statistical materials; in many studies there are no references to publications of regional committees of state statistics. Indeed, the imperfection of migration control institutions, forms and methods of registering migrants do not allow us to give a complete and objective picture of labor migration. The statistical data presented in various compilations require a critical approach. Nevertheless, statistical data remain the most important source on the history of foreign labor migration. The data presented in statistical collections make it possible to trace the dynamics of migration processes, the composition of legal foreign labor migration, both in absolute and relative figures. The introduction of publications of regional committees of state statistics into scientific circulation will allow raising the degree of knowledge of the problem to a new level.</w:t>
      </w:r>
    </w:p>
    <w:p w14:paraId="0F89BC7B" w14:textId="77777777" w:rsidR="00DD2136" w:rsidRPr="00EF351E"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lang w:val="en-US"/>
        </w:rPr>
        <w:t>Keywords:</w:t>
      </w:r>
      <w:r w:rsidRPr="00FC5092">
        <w:rPr>
          <w:rFonts w:ascii="Times New Roman" w:hAnsi="Times New Roman"/>
          <w:sz w:val="24"/>
          <w:szCs w:val="24"/>
          <w:lang w:val="en-US"/>
        </w:rPr>
        <w:t xml:space="preserve"> </w:t>
      </w:r>
      <w:r w:rsidRPr="000B387B">
        <w:rPr>
          <w:rFonts w:ascii="Times New Roman" w:hAnsi="Times New Roman"/>
          <w:sz w:val="24"/>
          <w:szCs w:val="24"/>
        </w:rPr>
        <w:t>Siberia, foreign labor migrants, publications of regional committees of state statistics.</w:t>
      </w:r>
    </w:p>
    <w:p w14:paraId="321086A9" w14:textId="77777777" w:rsidR="00DD2136" w:rsidRDefault="00DD2136" w:rsidP="001A3E5C">
      <w:pPr>
        <w:spacing w:after="0" w:line="240" w:lineRule="auto"/>
        <w:ind w:right="-1" w:firstLine="709"/>
        <w:jc w:val="both"/>
        <w:rPr>
          <w:rFonts w:ascii="Times New Roman" w:hAnsi="Times New Roman"/>
          <w:sz w:val="24"/>
          <w:szCs w:val="24"/>
          <w:lang w:val="en-US"/>
        </w:rPr>
      </w:pPr>
      <w:r w:rsidRPr="00FC5092">
        <w:rPr>
          <w:rFonts w:ascii="Times New Roman" w:hAnsi="Times New Roman"/>
          <w:b/>
          <w:sz w:val="24"/>
          <w:szCs w:val="24"/>
          <w:lang w:val="en-US"/>
        </w:rPr>
        <w:t>Research area:</w:t>
      </w:r>
      <w:r w:rsidRPr="00FC5092">
        <w:rPr>
          <w:rFonts w:ascii="Times New Roman" w:hAnsi="Times New Roman"/>
          <w:sz w:val="24"/>
          <w:szCs w:val="24"/>
          <w:lang w:val="en-US"/>
        </w:rPr>
        <w:t xml:space="preserve"> 5.6.1. - Domestic history (historical sciences).</w:t>
      </w:r>
    </w:p>
    <w:p w14:paraId="3C9B6F75"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11</w:t>
      </w:r>
    </w:p>
    <w:p w14:paraId="0FE27779" w14:textId="77777777" w:rsidR="00674FB7" w:rsidRPr="00172A4B" w:rsidRDefault="00674FB7" w:rsidP="001A3E5C">
      <w:pPr>
        <w:tabs>
          <w:tab w:val="left" w:pos="1980"/>
        </w:tabs>
        <w:spacing w:after="0" w:line="240" w:lineRule="auto"/>
        <w:ind w:right="-1"/>
        <w:jc w:val="both"/>
        <w:rPr>
          <w:rFonts w:ascii="Times New Roman" w:hAnsi="Times New Roman" w:cs="Times New Roman"/>
          <w:sz w:val="24"/>
          <w:szCs w:val="24"/>
        </w:rPr>
      </w:pPr>
    </w:p>
    <w:p w14:paraId="0D6D241F"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161A86">
        <w:rPr>
          <w:sz w:val="24"/>
          <w:szCs w:val="24"/>
        </w:rPr>
        <w:t>7.</w:t>
      </w:r>
      <w:r>
        <w:rPr>
          <w:sz w:val="24"/>
          <w:szCs w:val="24"/>
        </w:rPr>
        <w:t>017</w:t>
      </w:r>
    </w:p>
    <w:p w14:paraId="2F0F7B47"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7FF91E3E" w14:textId="77777777" w:rsidR="00DD2136" w:rsidRPr="00D61C0A" w:rsidRDefault="00DD2136" w:rsidP="001A3E5C">
      <w:pPr>
        <w:spacing w:after="0" w:line="240" w:lineRule="auto"/>
        <w:ind w:right="-1"/>
        <w:jc w:val="center"/>
        <w:rPr>
          <w:rFonts w:ascii="Times New Roman" w:hAnsi="Times New Roman" w:cs="Times New Roman"/>
          <w:sz w:val="24"/>
          <w:szCs w:val="24"/>
        </w:rPr>
      </w:pPr>
      <w:r w:rsidRPr="00D61C0A">
        <w:rPr>
          <w:rFonts w:ascii="Times New Roman" w:hAnsi="Times New Roman" w:cs="Times New Roman"/>
          <w:sz w:val="24"/>
          <w:szCs w:val="24"/>
        </w:rPr>
        <w:t>ПОНЯТИЕ «ВИЗУАЛЬНОСТЬ» В СОВРЕМЕННЫХ ТЕОРИИ И</w:t>
      </w:r>
    </w:p>
    <w:p w14:paraId="130A2D5B" w14:textId="77777777" w:rsidR="00DD2136" w:rsidRPr="00D61C0A" w:rsidRDefault="00DD2136" w:rsidP="001A3E5C">
      <w:pPr>
        <w:spacing w:after="0" w:line="240" w:lineRule="auto"/>
        <w:ind w:right="-1"/>
        <w:jc w:val="center"/>
        <w:rPr>
          <w:rFonts w:ascii="Times New Roman" w:hAnsi="Times New Roman" w:cs="Times New Roman"/>
          <w:sz w:val="24"/>
          <w:szCs w:val="24"/>
        </w:rPr>
      </w:pPr>
      <w:r w:rsidRPr="00D61C0A">
        <w:rPr>
          <w:rFonts w:ascii="Times New Roman" w:hAnsi="Times New Roman" w:cs="Times New Roman"/>
          <w:sz w:val="24"/>
          <w:szCs w:val="24"/>
        </w:rPr>
        <w:t>ИСТОРИИ ИСКУССТВА</w:t>
      </w:r>
    </w:p>
    <w:p w14:paraId="087AC737" w14:textId="77777777" w:rsidR="00DD2136" w:rsidRDefault="00DD2136" w:rsidP="001A3E5C">
      <w:pPr>
        <w:spacing w:after="0" w:line="240" w:lineRule="auto"/>
        <w:ind w:right="-1"/>
        <w:jc w:val="center"/>
        <w:rPr>
          <w:rFonts w:ascii="Times New Roman" w:hAnsi="Times New Roman" w:cs="Times New Roman"/>
          <w:b/>
          <w:sz w:val="24"/>
          <w:szCs w:val="24"/>
        </w:rPr>
      </w:pPr>
    </w:p>
    <w:p w14:paraId="69394392" w14:textId="77777777" w:rsidR="00DD2136" w:rsidRDefault="00DD2136" w:rsidP="001A3E5C">
      <w:pPr>
        <w:spacing w:after="0" w:line="240" w:lineRule="auto"/>
        <w:ind w:right="-1"/>
        <w:rPr>
          <w:rFonts w:ascii="Times New Roman" w:eastAsia="Calibri" w:hAnsi="Times New Roman" w:cs="Times New Roman"/>
          <w:b/>
          <w:sz w:val="24"/>
          <w:szCs w:val="24"/>
        </w:rPr>
      </w:pPr>
      <w:r w:rsidRPr="00D61C0A">
        <w:rPr>
          <w:rFonts w:ascii="Times New Roman" w:eastAsia="Calibri" w:hAnsi="Times New Roman" w:cs="Times New Roman"/>
          <w:b/>
          <w:sz w:val="24"/>
          <w:szCs w:val="24"/>
        </w:rPr>
        <w:t xml:space="preserve">Сергеева Наталья Анатольевна </w:t>
      </w:r>
    </w:p>
    <w:p w14:paraId="05D3B15B" w14:textId="3A2ADB1C" w:rsidR="00DD2136" w:rsidRDefault="00DD2136" w:rsidP="001A3E5C">
      <w:pPr>
        <w:spacing w:after="0" w:line="240" w:lineRule="auto"/>
        <w:ind w:right="-1"/>
        <w:rPr>
          <w:rFonts w:eastAsiaTheme="minorHAnsi"/>
          <w:sz w:val="24"/>
          <w:szCs w:val="24"/>
          <w:lang w:eastAsia="en-US"/>
        </w:rPr>
      </w:pPr>
      <w:r w:rsidRPr="007D353C">
        <w:rPr>
          <w:rFonts w:ascii="Times New Roman" w:hAnsi="Times New Roman"/>
          <w:bCs/>
          <w:sz w:val="24"/>
          <w:szCs w:val="24"/>
        </w:rPr>
        <w:lastRenderedPageBreak/>
        <w:t>Сибирский федеральный университет, Красноярск, Россия</w:t>
      </w:r>
    </w:p>
    <w:p w14:paraId="25479526" w14:textId="77777777" w:rsidR="00DD2136" w:rsidRDefault="00DD2136" w:rsidP="001A3E5C">
      <w:pPr>
        <w:pStyle w:val="13"/>
        <w:ind w:left="0" w:right="-1" w:firstLine="709"/>
        <w:jc w:val="both"/>
        <w:rPr>
          <w:rFonts w:eastAsiaTheme="minorHAnsi"/>
          <w:sz w:val="24"/>
          <w:szCs w:val="24"/>
          <w:lang w:eastAsia="en-US"/>
        </w:rPr>
      </w:pPr>
    </w:p>
    <w:p w14:paraId="4631A946"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7A37AD6E"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D61C0A">
        <w:rPr>
          <w:rFonts w:ascii="Times New Roman" w:hAnsi="Times New Roman" w:cs="Times New Roman"/>
          <w:sz w:val="24"/>
          <w:szCs w:val="24"/>
        </w:rPr>
        <w:t>Предметом исследования статьи является понятие «визуальность». Статья посвящена рассмотрению предпосылок формирования понятия, сложившего в современном социокультурном пространстве и получившее распространение в визуальной культуре. Рассмотрены основные античные философские воззрения на такие категории как «визуальное», «зримое», «видимое»; рассмотрены предпосылки возникновения «визуального поворота»; представлен обзор основных направлений визуальных исследований, ключевые проблемы исследований, междисциплинарные подходы исследования в</w:t>
      </w:r>
      <w:r>
        <w:rPr>
          <w:rFonts w:ascii="Times New Roman" w:hAnsi="Times New Roman" w:cs="Times New Roman"/>
          <w:sz w:val="24"/>
          <w:szCs w:val="24"/>
        </w:rPr>
        <w:t>изуальности в современном социо-</w:t>
      </w:r>
      <w:r w:rsidRPr="00D61C0A">
        <w:rPr>
          <w:rFonts w:ascii="Times New Roman" w:hAnsi="Times New Roman" w:cs="Times New Roman"/>
          <w:sz w:val="24"/>
          <w:szCs w:val="24"/>
        </w:rPr>
        <w:t>гуманитарном знании. Затронуто описание основных проблем визуального образа в современном социокультурном пространстве и др.</w:t>
      </w:r>
    </w:p>
    <w:p w14:paraId="45054E58"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D61C0A">
        <w:rPr>
          <w:rFonts w:ascii="Times New Roman" w:hAnsi="Times New Roman" w:cs="Times New Roman"/>
          <w:sz w:val="24"/>
          <w:szCs w:val="24"/>
        </w:rPr>
        <w:t>визуальность, визуальный, визуальный культура, визуальный поворот, видение, видимость, визуальное восприятие, визуальные исследования, образ.</w:t>
      </w:r>
    </w:p>
    <w:p w14:paraId="779B69B2"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2032C8CD" w14:textId="77777777" w:rsidR="00DD2136" w:rsidRDefault="00DD2136" w:rsidP="001A3E5C">
      <w:pPr>
        <w:spacing w:after="0" w:line="240" w:lineRule="auto"/>
        <w:ind w:right="-1"/>
        <w:jc w:val="center"/>
        <w:rPr>
          <w:rFonts w:ascii="Times New Roman" w:hAnsi="Times New Roman"/>
          <w:b/>
          <w:bCs/>
          <w:color w:val="212223"/>
          <w:sz w:val="24"/>
          <w:szCs w:val="24"/>
        </w:rPr>
      </w:pPr>
    </w:p>
    <w:p w14:paraId="574E331E"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D61C0A">
        <w:rPr>
          <w:rFonts w:ascii="Times New Roman" w:hAnsi="Times New Roman" w:cs="Times New Roman"/>
          <w:sz w:val="24"/>
          <w:szCs w:val="24"/>
          <w:lang w:val="en-US"/>
        </w:rPr>
        <w:t>THE CONCEPT OF «VISUAL» IN MODERN THEORY AND HISTORY OF ART</w:t>
      </w:r>
    </w:p>
    <w:p w14:paraId="6E0BED26"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5A95B02E" w14:textId="77777777" w:rsidR="00DD2136" w:rsidRDefault="00DD2136" w:rsidP="001A3E5C">
      <w:pPr>
        <w:spacing w:after="0" w:line="240" w:lineRule="auto"/>
        <w:ind w:right="-1"/>
        <w:rPr>
          <w:rFonts w:ascii="Times New Roman" w:hAnsi="Times New Roman" w:cs="Times New Roman"/>
          <w:b/>
          <w:sz w:val="24"/>
          <w:szCs w:val="24"/>
          <w:lang w:val="en-US"/>
        </w:rPr>
      </w:pPr>
      <w:r w:rsidRPr="00D61C0A">
        <w:rPr>
          <w:rFonts w:ascii="Times New Roman" w:eastAsia="Calibri" w:hAnsi="Times New Roman" w:cs="Times New Roman"/>
          <w:b/>
          <w:sz w:val="24"/>
          <w:szCs w:val="24"/>
          <w:lang w:val="en-US"/>
        </w:rPr>
        <w:t xml:space="preserve">Natalya </w:t>
      </w:r>
      <w:r>
        <w:rPr>
          <w:rFonts w:ascii="Times New Roman" w:hAnsi="Times New Roman" w:cs="Times New Roman"/>
          <w:b/>
          <w:sz w:val="24"/>
          <w:szCs w:val="24"/>
          <w:lang w:val="en-US"/>
        </w:rPr>
        <w:t xml:space="preserve">A. </w:t>
      </w:r>
      <w:r w:rsidRPr="00D61C0A">
        <w:rPr>
          <w:rFonts w:ascii="Times New Roman" w:eastAsia="Calibri" w:hAnsi="Times New Roman" w:cs="Times New Roman"/>
          <w:b/>
          <w:sz w:val="24"/>
          <w:szCs w:val="24"/>
          <w:lang w:val="en-US"/>
        </w:rPr>
        <w:t>Sergeeva</w:t>
      </w:r>
    </w:p>
    <w:p w14:paraId="565A3675" w14:textId="19249851" w:rsidR="00DD2136" w:rsidRPr="00D61C0A" w:rsidRDefault="00DD2136" w:rsidP="001A3E5C">
      <w:pPr>
        <w:spacing w:after="0" w:line="240" w:lineRule="auto"/>
        <w:ind w:right="-1"/>
        <w:rPr>
          <w:rFonts w:eastAsiaTheme="minorHAnsi"/>
          <w:sz w:val="24"/>
          <w:szCs w:val="24"/>
          <w:lang w:eastAsia="en-US"/>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Krasnoyarsk, Russia</w:t>
      </w:r>
    </w:p>
    <w:p w14:paraId="5DE803F0"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28EBFB6F"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0019A4B9"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D61C0A">
        <w:rPr>
          <w:rFonts w:ascii="Times New Roman" w:hAnsi="Times New Roman" w:cs="Times New Roman"/>
          <w:sz w:val="24"/>
          <w:szCs w:val="24"/>
          <w:lang w:val="en-US"/>
        </w:rPr>
        <w:t>The subject of the article is the concept of "visual". The article is devoted to the consideration of the prerequisites for the formation of the concept that served in the modern socio-cultural space and became widespread in visual culture. The main ancient philosophical views on such categories as "visual", "visible", "visible" are considered; the prerequisites for the emergence of a "visual turn" are considered; an overview of the main directions of visual research, key research problems, interdisciplinary approaches to the study of visuality in modern socio-humanitarian knowledge is presented. The description of the main problems of the visual image in the modern socio-cultural space is touched upon, etc.</w:t>
      </w:r>
    </w:p>
    <w:p w14:paraId="72D1070D" w14:textId="77777777" w:rsidR="00DD2136"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D61C0A">
        <w:rPr>
          <w:rFonts w:ascii="Times New Roman" w:hAnsi="Times New Roman" w:cs="Times New Roman"/>
          <w:sz w:val="24"/>
          <w:szCs w:val="24"/>
          <w:lang w:val="en-US"/>
        </w:rPr>
        <w:t>visual, visual, visual culture, visual turn, vision, visibility, visual per</w:t>
      </w:r>
      <w:r>
        <w:rPr>
          <w:rFonts w:ascii="Times New Roman" w:hAnsi="Times New Roman" w:cs="Times New Roman"/>
          <w:sz w:val="24"/>
          <w:szCs w:val="24"/>
          <w:lang w:val="en-US"/>
        </w:rPr>
        <w:t>ception, visual research, image</w:t>
      </w:r>
      <w:r w:rsidRPr="00D61C0A">
        <w:rPr>
          <w:rFonts w:ascii="Times New Roman" w:hAnsi="Times New Roman" w:cs="Times New Roman"/>
          <w:sz w:val="24"/>
          <w:szCs w:val="24"/>
          <w:lang w:val="en-US"/>
        </w:rPr>
        <w:t>.</w:t>
      </w:r>
    </w:p>
    <w:p w14:paraId="58086041"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6F19345A"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12</w:t>
      </w:r>
    </w:p>
    <w:p w14:paraId="653C4B2F" w14:textId="77777777" w:rsidR="00674FB7" w:rsidRPr="00172A4B" w:rsidRDefault="00674FB7" w:rsidP="001A3E5C">
      <w:pPr>
        <w:tabs>
          <w:tab w:val="left" w:pos="1980"/>
        </w:tabs>
        <w:spacing w:after="0" w:line="240" w:lineRule="auto"/>
        <w:ind w:right="-1"/>
        <w:jc w:val="both"/>
        <w:rPr>
          <w:rFonts w:ascii="Times New Roman" w:hAnsi="Times New Roman" w:cs="Times New Roman"/>
          <w:sz w:val="24"/>
          <w:szCs w:val="24"/>
        </w:rPr>
      </w:pPr>
    </w:p>
    <w:p w14:paraId="3AAD1701"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B862FC">
        <w:rPr>
          <w:sz w:val="24"/>
          <w:szCs w:val="24"/>
        </w:rPr>
        <w:t>7.0</w:t>
      </w:r>
      <w:r>
        <w:rPr>
          <w:sz w:val="24"/>
          <w:szCs w:val="24"/>
        </w:rPr>
        <w:t>8</w:t>
      </w:r>
    </w:p>
    <w:p w14:paraId="1D584A6C"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5F2BC888" w14:textId="77777777" w:rsidR="00DD2136" w:rsidRPr="00FB6A44" w:rsidRDefault="00DD2136" w:rsidP="001A3E5C">
      <w:pPr>
        <w:spacing w:after="0" w:line="240" w:lineRule="auto"/>
        <w:ind w:right="-1"/>
        <w:jc w:val="center"/>
        <w:rPr>
          <w:rFonts w:ascii="Times New Roman" w:hAnsi="Times New Roman" w:cs="Times New Roman"/>
          <w:sz w:val="24"/>
          <w:szCs w:val="24"/>
        </w:rPr>
      </w:pPr>
      <w:r w:rsidRPr="00A953F2">
        <w:rPr>
          <w:rFonts w:ascii="Times New Roman" w:hAnsi="Times New Roman" w:cs="Times New Roman"/>
          <w:sz w:val="24"/>
          <w:szCs w:val="24"/>
        </w:rPr>
        <w:t>ТЕОРЕТИКО-МЕТОДОЛОГИЧЕСКИЕ ОСНОВАНИЯ ТОПОЛОГИЧЕСКОГО АНАЛИЗА ВИДЕОИГР: ОПЫТ СРАВНЕНИЯ ИГР ДЛЯ КОНСОЛЕЙ ATARI 2600 И NINTENDO ENTERTAINMENT SYSTEM</w:t>
      </w:r>
    </w:p>
    <w:p w14:paraId="2DB8E532" w14:textId="77777777" w:rsidR="00DD2136" w:rsidRDefault="00DD2136" w:rsidP="001A3E5C">
      <w:pPr>
        <w:spacing w:after="0" w:line="240" w:lineRule="auto"/>
        <w:ind w:right="-1"/>
        <w:jc w:val="both"/>
        <w:rPr>
          <w:rFonts w:ascii="Times New Roman" w:hAnsi="Times New Roman" w:cs="Times New Roman"/>
          <w:b/>
          <w:sz w:val="24"/>
          <w:szCs w:val="24"/>
        </w:rPr>
      </w:pPr>
    </w:p>
    <w:p w14:paraId="293D7633" w14:textId="77777777" w:rsidR="00DD2136" w:rsidRDefault="00DD2136" w:rsidP="001A3E5C">
      <w:pPr>
        <w:spacing w:after="0" w:line="240" w:lineRule="auto"/>
        <w:ind w:right="-1"/>
        <w:rPr>
          <w:rFonts w:ascii="Times New Roman" w:hAnsi="Times New Roman" w:cs="Times New Roman"/>
          <w:b/>
          <w:sz w:val="24"/>
          <w:szCs w:val="24"/>
        </w:rPr>
      </w:pPr>
      <w:r w:rsidRPr="00E25E41">
        <w:rPr>
          <w:rFonts w:ascii="Times New Roman" w:hAnsi="Times New Roman" w:cs="Times New Roman"/>
          <w:b/>
          <w:sz w:val="24"/>
          <w:szCs w:val="24"/>
        </w:rPr>
        <w:t>Ермаков Тихон Константинович</w:t>
      </w:r>
    </w:p>
    <w:p w14:paraId="4300091A" w14:textId="2BF4186B" w:rsidR="00DD2136" w:rsidRPr="007D353C"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Сибирский федеральный университет, Красноярск, Россия</w:t>
      </w:r>
    </w:p>
    <w:p w14:paraId="736A0DB9" w14:textId="77777777" w:rsidR="00DD2136" w:rsidRPr="00FB6A44" w:rsidRDefault="00DD2136" w:rsidP="001A3E5C">
      <w:pPr>
        <w:spacing w:after="0" w:line="240" w:lineRule="auto"/>
        <w:ind w:right="-1"/>
        <w:rPr>
          <w:rFonts w:ascii="Times New Roman" w:hAnsi="Times New Roman" w:cs="Times New Roman"/>
          <w:sz w:val="24"/>
          <w:szCs w:val="24"/>
        </w:rPr>
      </w:pPr>
    </w:p>
    <w:p w14:paraId="469D65E5"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1F5AED6B"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A953F2">
        <w:rPr>
          <w:rFonts w:ascii="Times New Roman" w:hAnsi="Times New Roman" w:cs="Times New Roman"/>
          <w:sz w:val="24"/>
          <w:szCs w:val="24"/>
        </w:rPr>
        <w:t xml:space="preserve">Исследования современной культуры, в особенности те из них, которые связаны с цифровой культурой, требуют активного использования междисциплинарных подходов, что определяется сложной природой самих объектов изучения. Одним из таких объектов являются и видеоигры, исследования которых требуют использования всё большего числа </w:t>
      </w:r>
      <w:r w:rsidRPr="00A953F2">
        <w:rPr>
          <w:rFonts w:ascii="Times New Roman" w:hAnsi="Times New Roman" w:cs="Times New Roman"/>
          <w:sz w:val="24"/>
          <w:szCs w:val="24"/>
        </w:rPr>
        <w:lastRenderedPageBreak/>
        <w:t>методов из различных дисциплин, включая сюда как различные гуманитарные методы, так и методы технических наук. Среди гуманитарных подходов, особо выделяется медиа-археологический подходов, представляющий собой оригинальный исследовательский проект, задачей которого является критическое отношение к линейной истории медиа. В данной работе мы предлагаем теоретико-методологическую рамку описания видеоигры, интегрирующую в себя последние разработки в области теоритических моделей устройства игры, и предлагаем модель перехода от этой описательной модели к анализу топоса видеоигры, таким образом, вписывая видеоигру в спектр объектов медиа-археологического исследования. Предварительные результаты прикладного исследования с использованием определённой методологической рамки показывают возможные пути развития и дальнейшей формализации предложенной модели. А именно, можно сделать выводы о том, что видеоигровые топосы определённым образом комбинируют свойства видеоигры, принадлежащие различным её онтологическим уровням. К тому же, важно подчеркнуть, что при сравнении двух видеоигр мы неизбежно обнаруживаем как составляющие топоса, обеспечивающие их принадлежность к непрерывному ряду инвариант, и черты, которые определяют разрыв, относящий объекты к различным топосам. Одним из выводов статьи становится схема дальнейшего исследования, нацеленного на уточнение формальных характеристик топоса, что позволит выявить новые закономерности, определяющие логику исторического развития видеоигр.</w:t>
      </w:r>
    </w:p>
    <w:p w14:paraId="7E52D292"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A953F2">
        <w:rPr>
          <w:rFonts w:ascii="Times New Roman" w:hAnsi="Times New Roman" w:cs="Times New Roman"/>
          <w:sz w:val="24"/>
          <w:szCs w:val="24"/>
        </w:rPr>
        <w:t>Видеоигра, топос, медиа-археология, Platform Studies</w:t>
      </w:r>
      <w:r>
        <w:rPr>
          <w:rFonts w:ascii="Times New Roman" w:hAnsi="Times New Roman" w:cs="Times New Roman"/>
          <w:sz w:val="24"/>
          <w:szCs w:val="24"/>
        </w:rPr>
        <w:t>.</w:t>
      </w:r>
    </w:p>
    <w:p w14:paraId="4A652DCA"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269A76E0" w14:textId="77777777" w:rsidR="00DD2136" w:rsidRDefault="00DD2136" w:rsidP="001A3E5C">
      <w:pPr>
        <w:spacing w:after="0" w:line="240" w:lineRule="auto"/>
        <w:ind w:right="-1"/>
        <w:jc w:val="center"/>
        <w:rPr>
          <w:rFonts w:ascii="Times New Roman" w:hAnsi="Times New Roman"/>
          <w:b/>
          <w:bCs/>
          <w:color w:val="212223"/>
          <w:sz w:val="24"/>
          <w:szCs w:val="24"/>
        </w:rPr>
      </w:pPr>
    </w:p>
    <w:p w14:paraId="0ECF36B6"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B75AF8">
        <w:rPr>
          <w:rFonts w:ascii="Times New Roman" w:hAnsi="Times New Roman" w:cs="Times New Roman"/>
          <w:sz w:val="24"/>
          <w:szCs w:val="24"/>
          <w:lang w:val="en-US"/>
        </w:rPr>
        <w:t>THEORETICAL AND METHODOLOGICAL FOUNDATIONS OF TOPOLOGICAL ANALYSIS OF VIDEO GAMES: COMPARISON OF GAMES FOR ATARI 2600 AND NINTENDO ENTERTAINMENT SYSTEM VASE STUDY</w:t>
      </w:r>
    </w:p>
    <w:p w14:paraId="3E729499"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4CBB7910" w14:textId="77777777" w:rsidR="00DD2136" w:rsidRDefault="00DD2136" w:rsidP="001A3E5C">
      <w:pPr>
        <w:spacing w:after="0" w:line="240" w:lineRule="auto"/>
        <w:ind w:right="-1"/>
        <w:rPr>
          <w:rFonts w:ascii="Times New Roman" w:hAnsi="Times New Roman" w:cs="Times New Roman"/>
          <w:b/>
          <w:sz w:val="24"/>
          <w:szCs w:val="24"/>
          <w:lang w:val="en-US"/>
        </w:rPr>
      </w:pPr>
      <w:r w:rsidRPr="00B01EE0">
        <w:rPr>
          <w:rFonts w:ascii="Times New Roman" w:hAnsi="Times New Roman" w:cs="Times New Roman"/>
          <w:b/>
          <w:sz w:val="24"/>
          <w:szCs w:val="24"/>
          <w:lang w:val="en-US"/>
        </w:rPr>
        <w:t>Tikhon K</w:t>
      </w:r>
      <w:r>
        <w:rPr>
          <w:rFonts w:ascii="Times New Roman" w:hAnsi="Times New Roman" w:cs="Times New Roman"/>
          <w:b/>
          <w:sz w:val="24"/>
          <w:szCs w:val="24"/>
          <w:lang w:val="en-US"/>
        </w:rPr>
        <w:t xml:space="preserve">. </w:t>
      </w:r>
      <w:r w:rsidRPr="00B01EE0">
        <w:rPr>
          <w:rFonts w:ascii="Times New Roman" w:hAnsi="Times New Roman" w:cs="Times New Roman"/>
          <w:b/>
          <w:sz w:val="24"/>
          <w:szCs w:val="24"/>
          <w:lang w:val="en-US"/>
        </w:rPr>
        <w:t>Ermakov</w:t>
      </w:r>
    </w:p>
    <w:p w14:paraId="23346976" w14:textId="4E59952A" w:rsidR="00DD2136" w:rsidRPr="007D353C" w:rsidRDefault="00DD2136" w:rsidP="001A3E5C">
      <w:pPr>
        <w:spacing w:after="0" w:line="240" w:lineRule="auto"/>
        <w:ind w:right="-1"/>
        <w:rPr>
          <w:rFonts w:ascii="Times New Roman" w:hAnsi="Times New Roman"/>
          <w:bCs/>
          <w:sz w:val="24"/>
          <w:szCs w:val="24"/>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Krasnoyarsk, Russia</w:t>
      </w:r>
    </w:p>
    <w:p w14:paraId="2CBE9309"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261B7878"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06E94FEA"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B75AF8">
        <w:rPr>
          <w:rFonts w:ascii="Times New Roman" w:hAnsi="Times New Roman" w:cs="Times New Roman"/>
          <w:sz w:val="24"/>
          <w:szCs w:val="24"/>
          <w:lang w:val="en-US"/>
        </w:rPr>
        <w:t>Studies of contemporary culture, especially those related to digital culture, require the active use of interdisciplinary approaches, which is determined by the complex nature of the objects of study themselves. One such object is video games, the research of which requires the use of an increasing number of methods from various disciplines, including both various humanitarian methods and methods of technical sciences. Among the humanitarian approaches, the media-archaeological approach stands out, which is an original research project, the task of which is a critical relationship to the linear history of media. In this paper, we propose a theoretical and methodological framework for the description of a video game that integrates the latest developments in the field of theoretical models of the device of a game, and propose a model for the transition from this descriptive model to the analysis of the topos of a video game, thus inscribing a video game into the spectrum of objects of media-archaeological research. Preliminary results of applied research using a certain methodological framework show possible ways of development and further formalization of the proposed model. Namely, we can conclude that video game topoi in a certain way combine the properties of a video game that belong to its different ontological levels. In addition, it is important to emphasize that when comparing two video games, we inevitably find both components of a topos that ensure their belonging to a continuous series of invariants, and features that define a gap that refers objects to different topos. One of the conclusions of the article is a scheme for further research aimed at clarifying the formal characteristics of the topos, which will reveal new patterns that determine the logic of the historical development of video games.</w:t>
      </w:r>
    </w:p>
    <w:p w14:paraId="3FAB7FF3" w14:textId="77777777" w:rsidR="00DD2136" w:rsidRPr="00B75AF8" w:rsidRDefault="00DD2136" w:rsidP="001A3E5C">
      <w:pPr>
        <w:spacing w:after="0" w:line="240" w:lineRule="auto"/>
        <w:ind w:right="-1" w:firstLine="680"/>
        <w:jc w:val="both"/>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Pr>
          <w:rFonts w:ascii="Times New Roman" w:hAnsi="Times New Roman"/>
          <w:sz w:val="24"/>
          <w:szCs w:val="24"/>
          <w:lang w:val="en-US"/>
        </w:rPr>
        <w:t>Video game, topos, media archeology, Platform Studies.</w:t>
      </w:r>
    </w:p>
    <w:p w14:paraId="3158731B"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lastRenderedPageBreak/>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1AEE9349" w14:textId="77777777" w:rsidR="002833FE" w:rsidRPr="00172A4B" w:rsidRDefault="002833FE" w:rsidP="001A3E5C">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13</w:t>
      </w:r>
    </w:p>
    <w:p w14:paraId="4E7DF76A" w14:textId="77777777" w:rsidR="00050B6C" w:rsidRPr="00172A4B" w:rsidRDefault="00050B6C" w:rsidP="001A3E5C">
      <w:pPr>
        <w:spacing w:after="0" w:line="240" w:lineRule="auto"/>
        <w:ind w:right="-1"/>
        <w:contextualSpacing/>
        <w:rPr>
          <w:rFonts w:ascii="Times New Roman" w:hAnsi="Times New Roman" w:cs="Times New Roman"/>
          <w:color w:val="000000"/>
          <w:sz w:val="24"/>
          <w:szCs w:val="24"/>
          <w:shd w:val="clear" w:color="auto" w:fill="FFFFFF"/>
        </w:rPr>
      </w:pPr>
    </w:p>
    <w:p w14:paraId="4EA3E565"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705C66">
        <w:rPr>
          <w:sz w:val="24"/>
          <w:szCs w:val="24"/>
        </w:rPr>
        <w:t>347.782</w:t>
      </w:r>
    </w:p>
    <w:p w14:paraId="00A436C0"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36D51C2C" w14:textId="77777777" w:rsidR="00DD2136" w:rsidRDefault="00DD2136" w:rsidP="001A3E5C">
      <w:pPr>
        <w:spacing w:after="0" w:line="240" w:lineRule="auto"/>
        <w:ind w:right="-1"/>
        <w:jc w:val="center"/>
        <w:rPr>
          <w:rFonts w:ascii="Times New Roman" w:hAnsi="Times New Roman" w:cs="Times New Roman"/>
          <w:sz w:val="24"/>
          <w:szCs w:val="24"/>
        </w:rPr>
      </w:pPr>
      <w:r w:rsidRPr="00705C66">
        <w:rPr>
          <w:rFonts w:ascii="Times New Roman" w:hAnsi="Times New Roman" w:cs="Times New Roman"/>
          <w:sz w:val="24"/>
          <w:szCs w:val="24"/>
        </w:rPr>
        <w:t>ТРАНСФОРМАЦИИ ВИЗУАЛЬНОГО ИСКУССТВА ПОД ВЛИЯНИЕМ ИСКУССТВЕННОГО ИНТЕЛЛЕКТА</w:t>
      </w:r>
    </w:p>
    <w:p w14:paraId="28A69536" w14:textId="77777777" w:rsidR="00DD2136" w:rsidRDefault="00DD2136" w:rsidP="001A3E5C">
      <w:pPr>
        <w:spacing w:after="0" w:line="240" w:lineRule="auto"/>
        <w:ind w:right="-1"/>
        <w:jc w:val="both"/>
        <w:rPr>
          <w:rFonts w:ascii="Times New Roman" w:hAnsi="Times New Roman" w:cs="Times New Roman"/>
          <w:b/>
          <w:sz w:val="24"/>
          <w:szCs w:val="24"/>
        </w:rPr>
      </w:pPr>
    </w:p>
    <w:p w14:paraId="19B6F3AA" w14:textId="77777777" w:rsidR="00DD2136" w:rsidRDefault="00DD2136" w:rsidP="001A3E5C">
      <w:pPr>
        <w:spacing w:after="0" w:line="240" w:lineRule="auto"/>
        <w:ind w:right="-1"/>
        <w:rPr>
          <w:rFonts w:ascii="Times New Roman" w:hAnsi="Times New Roman" w:cs="Times New Roman"/>
          <w:b/>
          <w:sz w:val="24"/>
          <w:szCs w:val="24"/>
        </w:rPr>
      </w:pPr>
      <w:r w:rsidRPr="00705C66">
        <w:rPr>
          <w:rFonts w:ascii="Times New Roman" w:hAnsi="Times New Roman" w:cs="Times New Roman"/>
          <w:b/>
          <w:sz w:val="24"/>
          <w:szCs w:val="24"/>
        </w:rPr>
        <w:t>Омелик Анна Александровна</w:t>
      </w:r>
    </w:p>
    <w:p w14:paraId="32716AAD" w14:textId="5DBC535C" w:rsidR="00DD2136" w:rsidRPr="00AC3FDA"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Сибирский федеральный университет, Красноярск, Россия</w:t>
      </w:r>
    </w:p>
    <w:p w14:paraId="44163C8C" w14:textId="77777777" w:rsidR="00DD2136" w:rsidRPr="00FB6A44" w:rsidRDefault="00DD2136" w:rsidP="001A3E5C">
      <w:pPr>
        <w:spacing w:after="0" w:line="240" w:lineRule="auto"/>
        <w:ind w:right="-1"/>
        <w:rPr>
          <w:rFonts w:ascii="Times New Roman" w:hAnsi="Times New Roman" w:cs="Times New Roman"/>
          <w:sz w:val="24"/>
          <w:szCs w:val="24"/>
        </w:rPr>
      </w:pPr>
    </w:p>
    <w:p w14:paraId="241DAE90"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21BE8CC7"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370112">
        <w:rPr>
          <w:rFonts w:ascii="Times New Roman" w:hAnsi="Times New Roman" w:cs="Times New Roman"/>
          <w:sz w:val="24"/>
          <w:szCs w:val="24"/>
        </w:rPr>
        <w:t>В данной статье рассмотрены аспекты влияния искусственного интеллекта на искусство в целом (визуальная, концептуальная, техническая составляющая), а также на роль художника в творческом процессе в связи с применением ИИ. В статье описано то, как ИИ трансформирует визуальную составляющую произведений искусства через такое понятие как «зловещая долина». Основное внимание уделяется роли художника. В процессе исследования были выделены 3 основных типа взаимодействия художника с ИИ в художественной практике: художник-робототехник, художник-композитор и художник- коллаборатор. Поставлена проблема авторства в произведениях, созданных ИИ, которая требует дальнейшего обсуждения.</w:t>
      </w:r>
      <w:r w:rsidRPr="00FB6A44">
        <w:rPr>
          <w:rFonts w:ascii="Times New Roman" w:hAnsi="Times New Roman" w:cs="Times New Roman"/>
          <w:sz w:val="24"/>
          <w:szCs w:val="24"/>
        </w:rPr>
        <w:t xml:space="preserve"> </w:t>
      </w:r>
    </w:p>
    <w:p w14:paraId="262B6631"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370112">
        <w:rPr>
          <w:rFonts w:ascii="Times New Roman" w:hAnsi="Times New Roman" w:cs="Times New Roman"/>
          <w:sz w:val="24"/>
          <w:szCs w:val="24"/>
        </w:rPr>
        <w:t>ИИ, искусство, проблема авторства, нейросети, трансформация искусства, ИИ как со-автор.</w:t>
      </w:r>
    </w:p>
    <w:p w14:paraId="69FC2C9B"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0A48291A" w14:textId="77777777" w:rsidR="00DD2136" w:rsidRDefault="00DD2136" w:rsidP="001A3E5C">
      <w:pPr>
        <w:spacing w:after="0" w:line="240" w:lineRule="auto"/>
        <w:ind w:right="-1"/>
        <w:jc w:val="center"/>
        <w:rPr>
          <w:rFonts w:ascii="Times New Roman" w:hAnsi="Times New Roman"/>
          <w:b/>
          <w:bCs/>
          <w:color w:val="212223"/>
          <w:sz w:val="24"/>
          <w:szCs w:val="24"/>
        </w:rPr>
      </w:pPr>
    </w:p>
    <w:p w14:paraId="0D5D886A" w14:textId="77777777" w:rsidR="00DD2136" w:rsidRDefault="00DD2136" w:rsidP="001A3E5C">
      <w:pPr>
        <w:spacing w:after="0" w:line="240" w:lineRule="auto"/>
        <w:ind w:right="-1"/>
        <w:jc w:val="center"/>
        <w:rPr>
          <w:rFonts w:ascii="Times New Roman" w:hAnsi="Times New Roman" w:cs="Times New Roman"/>
          <w:sz w:val="24"/>
          <w:szCs w:val="24"/>
          <w:lang w:val="en-US"/>
        </w:rPr>
      </w:pPr>
      <w:r w:rsidRPr="00F827FF">
        <w:rPr>
          <w:rFonts w:ascii="Times New Roman" w:hAnsi="Times New Roman" w:cs="Times New Roman"/>
          <w:sz w:val="24"/>
          <w:szCs w:val="24"/>
          <w:lang w:val="en-US"/>
        </w:rPr>
        <w:t>TRANSFORMATIONS OF VISUAL ART WITH THE INFLUENCE OF ARTIFICIAL INTELLIGENCE</w:t>
      </w:r>
    </w:p>
    <w:p w14:paraId="5847064D"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37C98FDD" w14:textId="77777777" w:rsidR="00DD2136" w:rsidRDefault="00DD2136" w:rsidP="001A3E5C">
      <w:pPr>
        <w:spacing w:after="0" w:line="240" w:lineRule="auto"/>
        <w:ind w:right="-1"/>
        <w:rPr>
          <w:rFonts w:ascii="Times New Roman" w:hAnsi="Times New Roman" w:cs="Times New Roman"/>
          <w:b/>
          <w:sz w:val="24"/>
          <w:szCs w:val="24"/>
          <w:lang w:val="en-US"/>
        </w:rPr>
      </w:pPr>
      <w:r w:rsidRPr="00F827FF">
        <w:rPr>
          <w:rFonts w:ascii="Times New Roman" w:hAnsi="Times New Roman" w:cs="Times New Roman"/>
          <w:b/>
          <w:sz w:val="24"/>
          <w:szCs w:val="24"/>
          <w:lang w:val="en-US"/>
        </w:rPr>
        <w:t xml:space="preserve">Anna </w:t>
      </w:r>
      <w:r>
        <w:rPr>
          <w:rFonts w:ascii="Times New Roman" w:hAnsi="Times New Roman" w:cs="Times New Roman"/>
          <w:b/>
          <w:sz w:val="24"/>
          <w:szCs w:val="24"/>
          <w:lang w:val="en-US"/>
        </w:rPr>
        <w:t xml:space="preserve">A. </w:t>
      </w:r>
      <w:r w:rsidRPr="00F827FF">
        <w:rPr>
          <w:rFonts w:ascii="Times New Roman" w:hAnsi="Times New Roman" w:cs="Times New Roman"/>
          <w:b/>
          <w:sz w:val="24"/>
          <w:szCs w:val="24"/>
          <w:lang w:val="en-US"/>
        </w:rPr>
        <w:t>Omelik</w:t>
      </w:r>
    </w:p>
    <w:p w14:paraId="1AC7D808" w14:textId="1CD6C7DE" w:rsidR="00DD2136" w:rsidRPr="00AA4194" w:rsidRDefault="00DD2136" w:rsidP="001A3E5C">
      <w:pPr>
        <w:spacing w:after="0" w:line="240" w:lineRule="auto"/>
        <w:ind w:right="-1"/>
        <w:rPr>
          <w:rFonts w:ascii="Times New Roman" w:hAnsi="Times New Roman"/>
          <w:bCs/>
          <w:sz w:val="24"/>
          <w:szCs w:val="24"/>
        </w:rPr>
      </w:pPr>
      <w:r w:rsidRPr="003369CE">
        <w:rPr>
          <w:rFonts w:ascii="Times New Roman" w:hAnsi="Times New Roman"/>
          <w:sz w:val="24"/>
          <w:szCs w:val="24"/>
          <w:lang w:val="en-US"/>
        </w:rPr>
        <w:t>Siberian Federal University</w:t>
      </w:r>
      <w:r w:rsidRPr="007D353C">
        <w:rPr>
          <w:rFonts w:ascii="Times New Roman" w:hAnsi="Times New Roman"/>
          <w:bCs/>
          <w:sz w:val="24"/>
          <w:szCs w:val="24"/>
        </w:rPr>
        <w:t>, Krasnoyarsk, Russia</w:t>
      </w:r>
    </w:p>
    <w:p w14:paraId="7FB76F63"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3B3929EB"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1B09E714"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F827FF">
        <w:rPr>
          <w:rFonts w:ascii="Times New Roman" w:hAnsi="Times New Roman" w:cs="Times New Roman"/>
          <w:sz w:val="24"/>
          <w:szCs w:val="24"/>
          <w:lang w:val="en-US"/>
        </w:rPr>
        <w:t>This article discusses aspects of the influence of artificial intelligence on art in general (visual, conceptual, technical component), as well as on the role of the artist in the creative process in connection with the use of AI. The article describes how AI transforms the visual component of works of art through such a concept as "uncanny valley". The focus is on the role of the artist. In the course of the study, 3 main types of interaction between an artist and AI in artistic practice were identified: a robotic artist, an artist-composer, and an artist-collaborator. The problem of authorship in works created by AI is posed, which requires further discussion.</w:t>
      </w:r>
    </w:p>
    <w:p w14:paraId="65F2A169"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F827FF">
        <w:rPr>
          <w:rFonts w:ascii="Times New Roman" w:hAnsi="Times New Roman" w:cs="Times New Roman"/>
          <w:sz w:val="24"/>
          <w:szCs w:val="24"/>
          <w:lang w:val="en-US"/>
        </w:rPr>
        <w:t>AI, art, problem of authorship, neural networks, art transformation, AI as a co-author.</w:t>
      </w:r>
    </w:p>
    <w:p w14:paraId="28272D5C" w14:textId="77777777" w:rsidR="00DD2136" w:rsidRPr="00834C09"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7FCC7518" w14:textId="77777777" w:rsidR="006A529D" w:rsidRPr="00172A4B" w:rsidRDefault="006A529D" w:rsidP="001A3E5C">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14</w:t>
      </w:r>
    </w:p>
    <w:p w14:paraId="3F045383" w14:textId="77777777" w:rsidR="00050B6C" w:rsidRPr="00172A4B" w:rsidRDefault="00050B6C" w:rsidP="001A3E5C">
      <w:pPr>
        <w:tabs>
          <w:tab w:val="left" w:pos="1980"/>
        </w:tabs>
        <w:spacing w:after="0" w:line="240" w:lineRule="auto"/>
        <w:ind w:right="-1"/>
        <w:jc w:val="both"/>
        <w:rPr>
          <w:rFonts w:ascii="Times New Roman" w:hAnsi="Times New Roman" w:cs="Times New Roman"/>
          <w:sz w:val="24"/>
          <w:szCs w:val="24"/>
        </w:rPr>
      </w:pPr>
    </w:p>
    <w:p w14:paraId="4087C5F2" w14:textId="77777777" w:rsidR="00DD2136" w:rsidRPr="00A14B29" w:rsidRDefault="00DD2136" w:rsidP="001A3E5C">
      <w:pPr>
        <w:pStyle w:val="13"/>
        <w:ind w:left="0" w:right="-1"/>
        <w:rPr>
          <w:color w:val="000000"/>
          <w:sz w:val="24"/>
          <w:szCs w:val="24"/>
        </w:rPr>
      </w:pPr>
      <w:r w:rsidRPr="00A14B29">
        <w:rPr>
          <w:color w:val="000000"/>
          <w:sz w:val="24"/>
          <w:szCs w:val="24"/>
        </w:rPr>
        <w:t xml:space="preserve">УДК </w:t>
      </w:r>
      <w:r w:rsidRPr="00E55C4C">
        <w:rPr>
          <w:sz w:val="24"/>
          <w:szCs w:val="24"/>
        </w:rPr>
        <w:t>379.821</w:t>
      </w:r>
    </w:p>
    <w:p w14:paraId="33C1A9F5" w14:textId="77777777" w:rsidR="00DD2136" w:rsidRPr="00A14B29" w:rsidRDefault="00DD2136" w:rsidP="001A3E5C">
      <w:pPr>
        <w:spacing w:after="0" w:line="240" w:lineRule="auto"/>
        <w:ind w:right="-1"/>
        <w:jc w:val="both"/>
        <w:rPr>
          <w:rFonts w:ascii="Times New Roman" w:hAnsi="Times New Roman" w:cs="Times New Roman"/>
          <w:b/>
          <w:sz w:val="24"/>
          <w:szCs w:val="24"/>
        </w:rPr>
      </w:pPr>
    </w:p>
    <w:p w14:paraId="27A1FC10" w14:textId="77777777" w:rsidR="00DD2136" w:rsidRPr="00E55C4C" w:rsidRDefault="00DD2136" w:rsidP="001A3E5C">
      <w:pPr>
        <w:spacing w:after="0" w:line="240" w:lineRule="auto"/>
        <w:ind w:right="-1"/>
        <w:jc w:val="center"/>
        <w:rPr>
          <w:rFonts w:ascii="Times New Roman" w:hAnsi="Times New Roman" w:cs="Times New Roman"/>
          <w:sz w:val="24"/>
          <w:szCs w:val="24"/>
        </w:rPr>
      </w:pPr>
      <w:r w:rsidRPr="00E55C4C">
        <w:rPr>
          <w:rFonts w:ascii="Times New Roman" w:hAnsi="Times New Roman" w:cs="Times New Roman"/>
          <w:sz w:val="24"/>
          <w:szCs w:val="24"/>
        </w:rPr>
        <w:t>СОВРЕМЕННЫЕ МОДЕЛИ УЧРЕЖДЕНИЙ КУЛЬТУРЫ КЛУБНОГО ТИПА В КОНТЕКСТЕ СФЕРНО-ПАРТИСИПАТОРНОГО ПОДХОДА</w:t>
      </w:r>
    </w:p>
    <w:p w14:paraId="0C4FC669" w14:textId="77777777" w:rsidR="00DD2136" w:rsidRDefault="00DD2136" w:rsidP="001A3E5C">
      <w:pPr>
        <w:spacing w:after="0" w:line="240" w:lineRule="auto"/>
        <w:ind w:right="-1"/>
        <w:jc w:val="both"/>
        <w:rPr>
          <w:rFonts w:ascii="Times New Roman" w:hAnsi="Times New Roman" w:cs="Times New Roman"/>
          <w:b/>
          <w:sz w:val="24"/>
          <w:szCs w:val="24"/>
        </w:rPr>
      </w:pPr>
    </w:p>
    <w:p w14:paraId="6B7B6064" w14:textId="77777777" w:rsidR="00DD2136" w:rsidRDefault="00DD2136" w:rsidP="001A3E5C">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lastRenderedPageBreak/>
        <w:t>Романова Любовь Николаевна</w:t>
      </w:r>
    </w:p>
    <w:p w14:paraId="772DC9A5" w14:textId="76BE4226" w:rsidR="00DD2136" w:rsidRPr="007D353C" w:rsidRDefault="00DD2136" w:rsidP="001A3E5C">
      <w:pPr>
        <w:spacing w:after="0" w:line="240" w:lineRule="auto"/>
        <w:ind w:right="-1"/>
        <w:rPr>
          <w:rFonts w:ascii="Times New Roman" w:hAnsi="Times New Roman"/>
          <w:bCs/>
          <w:sz w:val="24"/>
          <w:szCs w:val="24"/>
        </w:rPr>
      </w:pPr>
      <w:r w:rsidRPr="00E55C4C">
        <w:rPr>
          <w:rFonts w:ascii="Times New Roman" w:hAnsi="Times New Roman"/>
          <w:bCs/>
          <w:sz w:val="24"/>
          <w:szCs w:val="24"/>
        </w:rPr>
        <w:t>Красноярский государственный педагогический университет имени В.П. Астафьева</w:t>
      </w:r>
      <w:r w:rsidRPr="007D353C">
        <w:rPr>
          <w:rFonts w:ascii="Times New Roman" w:hAnsi="Times New Roman"/>
          <w:bCs/>
          <w:sz w:val="24"/>
          <w:szCs w:val="24"/>
        </w:rPr>
        <w:t>, Красноярск, Россия</w:t>
      </w:r>
    </w:p>
    <w:p w14:paraId="329DBFBF" w14:textId="77777777" w:rsidR="00DD2136" w:rsidRDefault="00DD2136" w:rsidP="001A3E5C">
      <w:pPr>
        <w:spacing w:after="0" w:line="240" w:lineRule="auto"/>
        <w:ind w:right="-1"/>
        <w:rPr>
          <w:rFonts w:ascii="Times New Roman" w:hAnsi="Times New Roman" w:cs="Times New Roman"/>
          <w:b/>
          <w:sz w:val="24"/>
          <w:szCs w:val="24"/>
        </w:rPr>
      </w:pPr>
      <w:r w:rsidRPr="006638DD">
        <w:rPr>
          <w:rFonts w:ascii="Times New Roman" w:hAnsi="Times New Roman" w:cs="Times New Roman"/>
          <w:b/>
          <w:sz w:val="24"/>
          <w:szCs w:val="24"/>
        </w:rPr>
        <w:t>Костылев Сергей Валерьевич</w:t>
      </w:r>
    </w:p>
    <w:p w14:paraId="68D1BF27" w14:textId="7BFC95FA" w:rsidR="00DD2136" w:rsidRPr="007D353C" w:rsidRDefault="00DD2136" w:rsidP="001A3E5C">
      <w:pPr>
        <w:spacing w:after="0" w:line="240" w:lineRule="auto"/>
        <w:ind w:right="-1"/>
        <w:rPr>
          <w:rFonts w:ascii="Times New Roman" w:hAnsi="Times New Roman"/>
          <w:bCs/>
          <w:sz w:val="24"/>
          <w:szCs w:val="24"/>
        </w:rPr>
      </w:pPr>
      <w:r w:rsidRPr="007D353C">
        <w:rPr>
          <w:rFonts w:ascii="Times New Roman" w:hAnsi="Times New Roman"/>
          <w:bCs/>
          <w:sz w:val="24"/>
          <w:szCs w:val="24"/>
        </w:rPr>
        <w:t>Сибирский федеральный университет, Красноярск, Россия</w:t>
      </w:r>
      <w:r w:rsidRPr="00F07622">
        <w:rPr>
          <w:rFonts w:ascii="Times New Roman" w:hAnsi="Times New Roman" w:cs="Times New Roman"/>
          <w:sz w:val="24"/>
          <w:szCs w:val="24"/>
        </w:rPr>
        <w:t xml:space="preserve"> </w:t>
      </w:r>
    </w:p>
    <w:p w14:paraId="519F20EB" w14:textId="77777777" w:rsidR="00DD2136" w:rsidRPr="00FB6A44" w:rsidRDefault="00DD2136" w:rsidP="001A3E5C">
      <w:pPr>
        <w:spacing w:after="0" w:line="240" w:lineRule="auto"/>
        <w:ind w:right="-1"/>
        <w:rPr>
          <w:rFonts w:ascii="Times New Roman" w:hAnsi="Times New Roman" w:cs="Times New Roman"/>
          <w:sz w:val="24"/>
          <w:szCs w:val="24"/>
        </w:rPr>
      </w:pPr>
    </w:p>
    <w:p w14:paraId="60BECAD5" w14:textId="77777777" w:rsidR="00DD2136" w:rsidRPr="00FB6A44" w:rsidRDefault="00DD2136" w:rsidP="001A3E5C">
      <w:pPr>
        <w:pStyle w:val="13"/>
        <w:ind w:left="0" w:right="-1" w:firstLine="709"/>
        <w:jc w:val="both"/>
        <w:rPr>
          <w:b/>
          <w:color w:val="000000"/>
          <w:sz w:val="24"/>
          <w:szCs w:val="24"/>
        </w:rPr>
      </w:pPr>
      <w:r w:rsidRPr="00FB6A44">
        <w:rPr>
          <w:b/>
          <w:color w:val="000000"/>
          <w:sz w:val="24"/>
          <w:szCs w:val="24"/>
        </w:rPr>
        <w:t>Аннотация</w:t>
      </w:r>
    </w:p>
    <w:p w14:paraId="12784A10" w14:textId="77777777" w:rsidR="00DD2136" w:rsidRPr="00F07622" w:rsidRDefault="00DD2136" w:rsidP="001A3E5C">
      <w:pPr>
        <w:spacing w:after="0" w:line="240" w:lineRule="auto"/>
        <w:ind w:right="-1" w:firstLine="709"/>
        <w:jc w:val="both"/>
        <w:rPr>
          <w:rFonts w:ascii="Times New Roman" w:hAnsi="Times New Roman" w:cs="Times New Roman"/>
          <w:sz w:val="24"/>
          <w:szCs w:val="24"/>
        </w:rPr>
      </w:pPr>
      <w:r w:rsidRPr="00F07622">
        <w:rPr>
          <w:rFonts w:ascii="Times New Roman" w:hAnsi="Times New Roman" w:cs="Times New Roman"/>
          <w:sz w:val="24"/>
          <w:szCs w:val="24"/>
        </w:rPr>
        <w:t xml:space="preserve">Рассмотрены теоретические аспекты содержания и особенностей партисипаторности как феномена соучастия и принципа организации клубной сферы, предполагающей необходимость обновления форм, технологий и способов модернизации культурно-досуговых учреждений и активизации практики работы местных сообществ в условиях кардинальных изменений. </w:t>
      </w:r>
    </w:p>
    <w:p w14:paraId="2BBE04E1" w14:textId="77777777" w:rsidR="00DD2136" w:rsidRPr="00F07622" w:rsidRDefault="00DD2136" w:rsidP="001A3E5C">
      <w:pPr>
        <w:spacing w:after="0" w:line="240" w:lineRule="auto"/>
        <w:ind w:right="-1" w:firstLine="709"/>
        <w:jc w:val="both"/>
        <w:rPr>
          <w:rFonts w:ascii="Times New Roman" w:hAnsi="Times New Roman" w:cs="Times New Roman"/>
          <w:sz w:val="24"/>
          <w:szCs w:val="24"/>
        </w:rPr>
      </w:pPr>
      <w:r w:rsidRPr="00F07622">
        <w:rPr>
          <w:rFonts w:ascii="Times New Roman" w:hAnsi="Times New Roman" w:cs="Times New Roman"/>
          <w:sz w:val="24"/>
          <w:szCs w:val="24"/>
        </w:rPr>
        <w:t>Представлено научное обоснование выбранного сферно-партисипаторного подхода для описания и анализа современных тенденций инновационного развития клубных учреждений. Утверждается, что новаторский характер работы культурно-досуговых учреждений напрямую зависит от инициативности и активности заинтересованных сторон (акторов), обладающих культурой соучастия (participatory culture).</w:t>
      </w:r>
    </w:p>
    <w:p w14:paraId="33CE0701" w14:textId="77777777" w:rsidR="00DD2136" w:rsidRPr="00FB6A44" w:rsidRDefault="00DD2136" w:rsidP="001A3E5C">
      <w:pPr>
        <w:spacing w:after="0" w:line="240" w:lineRule="auto"/>
        <w:ind w:right="-1" w:firstLine="709"/>
        <w:jc w:val="both"/>
        <w:rPr>
          <w:rFonts w:ascii="Times New Roman" w:hAnsi="Times New Roman" w:cs="Times New Roman"/>
          <w:sz w:val="24"/>
          <w:szCs w:val="24"/>
        </w:rPr>
      </w:pPr>
      <w:r w:rsidRPr="00F07622">
        <w:rPr>
          <w:rFonts w:ascii="Times New Roman" w:hAnsi="Times New Roman" w:cs="Times New Roman"/>
          <w:sz w:val="24"/>
          <w:szCs w:val="24"/>
        </w:rPr>
        <w:t>Предложена авторская типология моделей учреждений культуры клубного типа, основанная на выделении ведущих функций и основных видов деятельности, представляющих собой механизмы воздействия на качество реализации культурных инициатив и инновационных проектов. Особое внимание уделено социальным и культурологическим аспектам функционирования современных центров культурного развития как инновационных кластеров неформального объединения усилий различных некоммерческих организаций и учреждений культуры.</w:t>
      </w:r>
    </w:p>
    <w:p w14:paraId="01EF6DFC" w14:textId="77777777" w:rsidR="00DD2136"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Ключевые слова:</w:t>
      </w:r>
      <w:r w:rsidRPr="00FB6A44">
        <w:rPr>
          <w:rFonts w:ascii="Times New Roman" w:hAnsi="Times New Roman" w:cs="Times New Roman"/>
          <w:sz w:val="24"/>
          <w:szCs w:val="24"/>
        </w:rPr>
        <w:t xml:space="preserve"> </w:t>
      </w:r>
      <w:r w:rsidRPr="00F07622">
        <w:rPr>
          <w:rFonts w:ascii="Times New Roman" w:hAnsi="Times New Roman" w:cs="Times New Roman"/>
          <w:sz w:val="24"/>
          <w:szCs w:val="24"/>
        </w:rPr>
        <w:t xml:space="preserve">партисипаторность, сферно-партисипаторный подход, культурология клубной сферы, инфраструктура клубной сферы, клубные блага, инновационный культурный кластер. </w:t>
      </w:r>
    </w:p>
    <w:p w14:paraId="1534EB59" w14:textId="2412807F" w:rsidR="00DD2136" w:rsidRPr="004F63DB" w:rsidRDefault="00DD2136" w:rsidP="001A3E5C">
      <w:pPr>
        <w:spacing w:after="0" w:line="240" w:lineRule="auto"/>
        <w:ind w:right="-1" w:firstLine="709"/>
        <w:jc w:val="both"/>
        <w:rPr>
          <w:rFonts w:ascii="Times New Roman" w:hAnsi="Times New Roman" w:cs="Times New Roman"/>
          <w:sz w:val="24"/>
          <w:szCs w:val="24"/>
        </w:rPr>
      </w:pPr>
      <w:r w:rsidRPr="00FB6A44">
        <w:rPr>
          <w:rFonts w:ascii="Times New Roman" w:hAnsi="Times New Roman" w:cs="Times New Roman"/>
          <w:b/>
          <w:sz w:val="24"/>
          <w:szCs w:val="24"/>
        </w:rPr>
        <w:t>Научная специальность:</w:t>
      </w:r>
      <w:r w:rsidRPr="00FB6A44">
        <w:rPr>
          <w:rFonts w:ascii="Times New Roman" w:hAnsi="Times New Roman" w:cs="Times New Roman"/>
          <w:sz w:val="24"/>
          <w:szCs w:val="24"/>
        </w:rPr>
        <w:t xml:space="preserve"> 5.10.1. – Теория и история культуры, искусства (культурология).</w:t>
      </w:r>
    </w:p>
    <w:p w14:paraId="2A357B8B" w14:textId="77777777" w:rsidR="00DD2136" w:rsidRDefault="00DD2136" w:rsidP="001A3E5C">
      <w:pPr>
        <w:spacing w:after="0" w:line="240" w:lineRule="auto"/>
        <w:ind w:right="-1"/>
        <w:jc w:val="center"/>
        <w:rPr>
          <w:rFonts w:ascii="Times New Roman" w:hAnsi="Times New Roman"/>
          <w:b/>
          <w:bCs/>
          <w:color w:val="212223"/>
          <w:sz w:val="24"/>
          <w:szCs w:val="24"/>
        </w:rPr>
      </w:pPr>
    </w:p>
    <w:p w14:paraId="60D13E8A" w14:textId="77777777" w:rsidR="00DD2136" w:rsidRPr="00903648" w:rsidRDefault="00DD2136" w:rsidP="001A3E5C">
      <w:pPr>
        <w:spacing w:after="0" w:line="240" w:lineRule="auto"/>
        <w:ind w:right="-1"/>
        <w:jc w:val="center"/>
        <w:rPr>
          <w:rFonts w:ascii="Times New Roman" w:hAnsi="Times New Roman" w:cs="Times New Roman"/>
          <w:sz w:val="24"/>
          <w:szCs w:val="24"/>
          <w:lang w:val="en-US"/>
        </w:rPr>
      </w:pPr>
      <w:r w:rsidRPr="00903648">
        <w:rPr>
          <w:rFonts w:ascii="Times New Roman" w:hAnsi="Times New Roman" w:cs="Times New Roman"/>
          <w:sz w:val="24"/>
          <w:szCs w:val="24"/>
          <w:lang w:val="en-US"/>
        </w:rPr>
        <w:t>CONTEMPORARY MODELS OF CLUB-TYPE CULTURAL INSTITUTIONS IN THE CONTEXT OF THE SPHERE-PARTICIPATORY APPROACH</w:t>
      </w:r>
    </w:p>
    <w:p w14:paraId="56591311"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323D5256" w14:textId="77777777" w:rsidR="00DD2136" w:rsidRDefault="00DD2136" w:rsidP="001A3E5C">
      <w:pPr>
        <w:spacing w:after="0" w:line="240" w:lineRule="auto"/>
        <w:ind w:right="-1"/>
        <w:rPr>
          <w:rFonts w:ascii="Times New Roman" w:hAnsi="Times New Roman" w:cs="Times New Roman"/>
          <w:b/>
          <w:sz w:val="24"/>
          <w:szCs w:val="24"/>
          <w:lang w:val="en-US"/>
        </w:rPr>
      </w:pPr>
      <w:r w:rsidRPr="00157D30">
        <w:rPr>
          <w:rFonts w:ascii="Times New Roman" w:hAnsi="Times New Roman" w:cs="Times New Roman"/>
          <w:b/>
          <w:sz w:val="24"/>
          <w:szCs w:val="24"/>
          <w:lang w:val="en-US" w:bidi="en-US"/>
        </w:rPr>
        <w:t xml:space="preserve">Lyubov </w:t>
      </w:r>
      <w:r>
        <w:rPr>
          <w:rFonts w:ascii="Times New Roman" w:hAnsi="Times New Roman" w:cs="Times New Roman"/>
          <w:b/>
          <w:sz w:val="24"/>
          <w:szCs w:val="24"/>
          <w:lang w:val="en-US"/>
        </w:rPr>
        <w:t xml:space="preserve">N. </w:t>
      </w:r>
      <w:r w:rsidRPr="00157D30">
        <w:rPr>
          <w:rFonts w:ascii="Times New Roman" w:hAnsi="Times New Roman" w:cs="Times New Roman"/>
          <w:b/>
          <w:sz w:val="24"/>
          <w:szCs w:val="24"/>
          <w:lang w:val="en-US" w:bidi="en-US"/>
        </w:rPr>
        <w:t>Romanova</w:t>
      </w:r>
    </w:p>
    <w:p w14:paraId="758C7AF1" w14:textId="77777777" w:rsidR="00DD2136" w:rsidRPr="00903648" w:rsidRDefault="00DD2136" w:rsidP="001A3E5C">
      <w:pPr>
        <w:spacing w:after="0" w:line="240" w:lineRule="auto"/>
        <w:ind w:right="-1"/>
        <w:rPr>
          <w:rFonts w:ascii="Times New Roman" w:hAnsi="Times New Roman"/>
          <w:sz w:val="24"/>
          <w:szCs w:val="24"/>
          <w:lang w:val="en-US"/>
        </w:rPr>
      </w:pPr>
      <w:r w:rsidRPr="00903648">
        <w:rPr>
          <w:rFonts w:ascii="Times New Roman" w:hAnsi="Times New Roman"/>
          <w:sz w:val="24"/>
          <w:szCs w:val="24"/>
          <w:lang w:val="en-US"/>
        </w:rPr>
        <w:t>Krasnoyarsk State Pedagogical</w:t>
      </w:r>
    </w:p>
    <w:p w14:paraId="29555741" w14:textId="74D85888" w:rsidR="00DD2136" w:rsidRPr="007D353C" w:rsidRDefault="00DD2136" w:rsidP="001A3E5C">
      <w:pPr>
        <w:spacing w:after="0" w:line="240" w:lineRule="auto"/>
        <w:ind w:right="-1"/>
        <w:rPr>
          <w:rFonts w:ascii="Times New Roman" w:hAnsi="Times New Roman"/>
          <w:bCs/>
          <w:sz w:val="24"/>
          <w:szCs w:val="24"/>
        </w:rPr>
      </w:pPr>
      <w:r w:rsidRPr="00903648">
        <w:rPr>
          <w:rFonts w:ascii="Times New Roman" w:hAnsi="Times New Roman"/>
          <w:sz w:val="24"/>
          <w:szCs w:val="24"/>
          <w:lang w:val="en-US"/>
        </w:rPr>
        <w:t>University named after V.P. Astafyev</w:t>
      </w:r>
      <w:r w:rsidRPr="007D353C">
        <w:rPr>
          <w:rFonts w:ascii="Times New Roman" w:hAnsi="Times New Roman"/>
          <w:bCs/>
          <w:sz w:val="24"/>
          <w:szCs w:val="24"/>
        </w:rPr>
        <w:t>, Krasnoyarsk, Russia</w:t>
      </w:r>
    </w:p>
    <w:p w14:paraId="4A011B13" w14:textId="77777777" w:rsidR="00DD2136" w:rsidRDefault="00DD2136" w:rsidP="001A3E5C">
      <w:pPr>
        <w:spacing w:after="0" w:line="240" w:lineRule="auto"/>
        <w:ind w:right="-1"/>
        <w:rPr>
          <w:rFonts w:ascii="Times New Roman" w:hAnsi="Times New Roman" w:cs="Times New Roman"/>
          <w:b/>
          <w:sz w:val="24"/>
          <w:szCs w:val="24"/>
          <w:lang w:val="en-US"/>
        </w:rPr>
      </w:pPr>
      <w:r w:rsidRPr="003A662C">
        <w:rPr>
          <w:rFonts w:ascii="Times New Roman" w:hAnsi="Times New Roman" w:cs="Times New Roman"/>
          <w:b/>
          <w:sz w:val="24"/>
          <w:szCs w:val="24"/>
          <w:lang w:val="en-US" w:bidi="en-US"/>
        </w:rPr>
        <w:t xml:space="preserve">Sergey </w:t>
      </w:r>
      <w:r>
        <w:rPr>
          <w:rFonts w:ascii="Times New Roman" w:hAnsi="Times New Roman" w:cs="Times New Roman"/>
          <w:b/>
          <w:sz w:val="24"/>
          <w:szCs w:val="24"/>
          <w:lang w:val="en-US"/>
        </w:rPr>
        <w:t xml:space="preserve">V. </w:t>
      </w:r>
      <w:r w:rsidRPr="003A662C">
        <w:rPr>
          <w:rFonts w:ascii="Times New Roman" w:hAnsi="Times New Roman" w:cs="Times New Roman"/>
          <w:b/>
          <w:sz w:val="24"/>
          <w:szCs w:val="24"/>
          <w:lang w:val="en-US" w:bidi="en-US"/>
        </w:rPr>
        <w:t xml:space="preserve">Kostylev  </w:t>
      </w:r>
    </w:p>
    <w:p w14:paraId="2778862A" w14:textId="2AC955CA" w:rsidR="00DD2136" w:rsidRPr="000829F3" w:rsidRDefault="00DD2136" w:rsidP="001A3E5C">
      <w:pPr>
        <w:spacing w:after="0" w:line="240" w:lineRule="auto"/>
        <w:ind w:right="-1"/>
        <w:rPr>
          <w:rFonts w:ascii="Times New Roman" w:hAnsi="Times New Roman"/>
          <w:bCs/>
          <w:sz w:val="24"/>
          <w:szCs w:val="24"/>
        </w:rPr>
      </w:pPr>
      <w:r w:rsidRPr="00FC5092">
        <w:rPr>
          <w:rFonts w:ascii="Times New Roman" w:hAnsi="Times New Roman"/>
          <w:sz w:val="24"/>
          <w:szCs w:val="24"/>
          <w:lang w:val="en-US"/>
        </w:rPr>
        <w:t>Siberian Federal University</w:t>
      </w:r>
      <w:r w:rsidRPr="00FC5092">
        <w:rPr>
          <w:rFonts w:ascii="Times New Roman" w:hAnsi="Times New Roman"/>
          <w:bCs/>
          <w:sz w:val="24"/>
          <w:szCs w:val="24"/>
        </w:rPr>
        <w:t>, Krasnoyarsk, Russia</w:t>
      </w:r>
      <w:r w:rsidRPr="00F07622">
        <w:rPr>
          <w:rFonts w:ascii="Times New Roman" w:hAnsi="Times New Roman" w:cs="Times New Roman"/>
          <w:sz w:val="24"/>
          <w:szCs w:val="24"/>
        </w:rPr>
        <w:t xml:space="preserve"> </w:t>
      </w:r>
    </w:p>
    <w:p w14:paraId="55BFC010" w14:textId="77777777" w:rsidR="00DD2136" w:rsidRPr="00A14B29" w:rsidRDefault="00DD2136" w:rsidP="001A3E5C">
      <w:pPr>
        <w:spacing w:after="0" w:line="240" w:lineRule="auto"/>
        <w:ind w:right="-1"/>
        <w:jc w:val="both"/>
        <w:rPr>
          <w:rFonts w:ascii="Times New Roman" w:hAnsi="Times New Roman" w:cs="Times New Roman"/>
          <w:b/>
          <w:sz w:val="24"/>
          <w:szCs w:val="24"/>
          <w:lang w:val="en-US"/>
        </w:rPr>
      </w:pPr>
    </w:p>
    <w:p w14:paraId="3838189A" w14:textId="77777777" w:rsidR="00DD2136" w:rsidRPr="00FB6A44" w:rsidRDefault="00DD2136" w:rsidP="001A3E5C">
      <w:pPr>
        <w:spacing w:after="0" w:line="240" w:lineRule="auto"/>
        <w:ind w:right="-1" w:firstLine="709"/>
        <w:jc w:val="both"/>
        <w:rPr>
          <w:rFonts w:ascii="Times New Roman" w:hAnsi="Times New Roman" w:cs="Times New Roman"/>
          <w:b/>
          <w:sz w:val="24"/>
          <w:szCs w:val="24"/>
          <w:lang w:val="en-US"/>
        </w:rPr>
      </w:pPr>
      <w:r w:rsidRPr="00FB6A44">
        <w:rPr>
          <w:rFonts w:ascii="Times New Roman" w:hAnsi="Times New Roman" w:cs="Times New Roman"/>
          <w:b/>
          <w:sz w:val="24"/>
          <w:szCs w:val="24"/>
          <w:lang w:val="en-US"/>
        </w:rPr>
        <w:t>Abstract</w:t>
      </w:r>
    </w:p>
    <w:p w14:paraId="5B14B046" w14:textId="77777777" w:rsidR="00DD2136" w:rsidRPr="00415A90" w:rsidRDefault="00DD2136" w:rsidP="001A3E5C">
      <w:pPr>
        <w:spacing w:after="0" w:line="240" w:lineRule="auto"/>
        <w:ind w:right="-1" w:firstLine="709"/>
        <w:jc w:val="both"/>
        <w:rPr>
          <w:rFonts w:ascii="Times New Roman" w:hAnsi="Times New Roman" w:cs="Times New Roman"/>
          <w:sz w:val="24"/>
          <w:szCs w:val="24"/>
          <w:lang w:val="en-US"/>
        </w:rPr>
      </w:pPr>
      <w:r w:rsidRPr="00415A90">
        <w:rPr>
          <w:rFonts w:ascii="Times New Roman" w:hAnsi="Times New Roman" w:cs="Times New Roman"/>
          <w:sz w:val="24"/>
          <w:szCs w:val="24"/>
          <w:lang w:val="en-US"/>
        </w:rPr>
        <w:t xml:space="preserve">There are considered the theoretical aspects of the content and peculiarities of participatory approach as the phenomenon of partnership and the principle of club sphere organization which implies the necessity of renewal of forms, technologies and methods of modernization of cultural and leisure institutions and activation of practice of local communities under the conditions of cardinal changes. </w:t>
      </w:r>
    </w:p>
    <w:p w14:paraId="43BB4F96" w14:textId="77777777" w:rsidR="00DD2136" w:rsidRPr="00415A90" w:rsidRDefault="00DD2136" w:rsidP="001A3E5C">
      <w:pPr>
        <w:spacing w:after="0" w:line="240" w:lineRule="auto"/>
        <w:ind w:right="-1" w:firstLine="709"/>
        <w:jc w:val="both"/>
        <w:rPr>
          <w:rFonts w:ascii="Times New Roman" w:hAnsi="Times New Roman" w:cs="Times New Roman"/>
          <w:sz w:val="24"/>
          <w:szCs w:val="24"/>
          <w:lang w:val="en-US"/>
        </w:rPr>
      </w:pPr>
      <w:r w:rsidRPr="00415A90">
        <w:rPr>
          <w:rFonts w:ascii="Times New Roman" w:hAnsi="Times New Roman" w:cs="Times New Roman"/>
          <w:sz w:val="24"/>
          <w:szCs w:val="24"/>
          <w:lang w:val="en-US"/>
        </w:rPr>
        <w:t>The scientific grounding of the chosen sphere-participatory approach for the description and analysis of the modern tendencies of innovative development of club institutions is presented. It is stated that the innovative character of cultural and leisure establishments' work directly depends on the initiative and activity of the parties concerned (actors) having participatory culture.</w:t>
      </w:r>
    </w:p>
    <w:p w14:paraId="03E90563" w14:textId="77777777" w:rsidR="00DD2136" w:rsidRPr="0068268E" w:rsidRDefault="00DD2136" w:rsidP="001A3E5C">
      <w:pPr>
        <w:spacing w:after="0" w:line="240" w:lineRule="auto"/>
        <w:ind w:right="-1" w:firstLine="709"/>
        <w:jc w:val="both"/>
        <w:rPr>
          <w:rFonts w:ascii="Times New Roman" w:hAnsi="Times New Roman" w:cs="Times New Roman"/>
          <w:sz w:val="24"/>
          <w:szCs w:val="24"/>
          <w:lang w:val="en-US"/>
        </w:rPr>
      </w:pPr>
      <w:r w:rsidRPr="00415A90">
        <w:rPr>
          <w:rFonts w:ascii="Times New Roman" w:hAnsi="Times New Roman" w:cs="Times New Roman"/>
          <w:sz w:val="24"/>
          <w:szCs w:val="24"/>
          <w:lang w:val="en-US"/>
        </w:rPr>
        <w:t xml:space="preserve">The author offers the author's typology of club-type cultural institutions models based on the distinguishing of leading functions and main types of activity which represent mechanisms of </w:t>
      </w:r>
      <w:r w:rsidRPr="00415A90">
        <w:rPr>
          <w:rFonts w:ascii="Times New Roman" w:hAnsi="Times New Roman" w:cs="Times New Roman"/>
          <w:sz w:val="24"/>
          <w:szCs w:val="24"/>
          <w:lang w:val="en-US"/>
        </w:rPr>
        <w:lastRenderedPageBreak/>
        <w:t>influence on the quality of cultural initiatives and innovative projects realization. The special attention is given to social and culturological aspects of modern cultural development centres functioning as innovation clusters of informal cooperation between different non-profit organizat</w:t>
      </w:r>
      <w:r>
        <w:rPr>
          <w:rFonts w:ascii="Times New Roman" w:hAnsi="Times New Roman" w:cs="Times New Roman"/>
          <w:sz w:val="24"/>
          <w:szCs w:val="24"/>
          <w:lang w:val="en-US"/>
        </w:rPr>
        <w:t>ions and cultural institutions.</w:t>
      </w:r>
    </w:p>
    <w:p w14:paraId="1D805CEA" w14:textId="77777777" w:rsidR="00DD2136" w:rsidRPr="00FB6A44" w:rsidRDefault="00DD2136" w:rsidP="001A3E5C">
      <w:pPr>
        <w:spacing w:after="0" w:line="240" w:lineRule="auto"/>
        <w:ind w:right="-1" w:firstLine="709"/>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Keywords:</w:t>
      </w:r>
      <w:r w:rsidRPr="00FB6A44">
        <w:rPr>
          <w:rFonts w:ascii="Times New Roman" w:hAnsi="Times New Roman" w:cs="Times New Roman"/>
          <w:sz w:val="24"/>
          <w:szCs w:val="24"/>
          <w:lang w:val="en-US"/>
        </w:rPr>
        <w:t xml:space="preserve"> </w:t>
      </w:r>
      <w:r w:rsidRPr="006638DD">
        <w:rPr>
          <w:rFonts w:ascii="Times New Roman" w:hAnsi="Times New Roman" w:cs="Times New Roman"/>
          <w:sz w:val="24"/>
          <w:szCs w:val="24"/>
          <w:lang w:val="en-US"/>
        </w:rPr>
        <w:t>participatory approach, sphere-participatory approach, culturology of the club sphere, club sphere infrastructure, club benefits, innovative cultural cluster</w:t>
      </w:r>
      <w:r w:rsidRPr="0068268E">
        <w:rPr>
          <w:rFonts w:ascii="Times New Roman" w:hAnsi="Times New Roman" w:cs="Times New Roman"/>
          <w:sz w:val="24"/>
          <w:szCs w:val="24"/>
          <w:lang w:val="en-US"/>
        </w:rPr>
        <w:t>.</w:t>
      </w:r>
    </w:p>
    <w:p w14:paraId="34C045A7" w14:textId="60794E74" w:rsidR="002833FE" w:rsidRDefault="00DD2136" w:rsidP="001A3E5C">
      <w:pPr>
        <w:tabs>
          <w:tab w:val="left" w:pos="1980"/>
        </w:tabs>
        <w:spacing w:after="0" w:line="240" w:lineRule="auto"/>
        <w:ind w:right="-1"/>
        <w:jc w:val="both"/>
        <w:rPr>
          <w:rFonts w:ascii="Times New Roman" w:hAnsi="Times New Roman" w:cs="Times New Roman"/>
          <w:sz w:val="24"/>
          <w:szCs w:val="24"/>
          <w:lang w:val="en-US"/>
        </w:rPr>
      </w:pPr>
      <w:r w:rsidRPr="00FB6A44">
        <w:rPr>
          <w:rFonts w:ascii="Times New Roman" w:hAnsi="Times New Roman" w:cs="Times New Roman"/>
          <w:b/>
          <w:sz w:val="24"/>
          <w:szCs w:val="24"/>
          <w:lang w:val="en-US"/>
        </w:rPr>
        <w:t>Research area:</w:t>
      </w:r>
      <w:r w:rsidRPr="00FB6A44">
        <w:rPr>
          <w:rFonts w:ascii="Times New Roman" w:hAnsi="Times New Roman" w:cs="Times New Roman"/>
          <w:sz w:val="24"/>
          <w:szCs w:val="24"/>
          <w:lang w:val="en-US"/>
        </w:rPr>
        <w:t xml:space="preserve"> </w:t>
      </w:r>
      <w:r w:rsidRPr="00FB6A44">
        <w:rPr>
          <w:rFonts w:ascii="Times New Roman" w:hAnsi="Times New Roman" w:cs="Times New Roman"/>
          <w:sz w:val="24"/>
          <w:szCs w:val="24"/>
        </w:rPr>
        <w:t>5.10.1</w:t>
      </w:r>
      <w:r w:rsidRPr="00FB6A44">
        <w:rPr>
          <w:rFonts w:ascii="Times New Roman" w:hAnsi="Times New Roman" w:cs="Times New Roman"/>
          <w:sz w:val="24"/>
          <w:szCs w:val="24"/>
          <w:lang w:val="en-US"/>
        </w:rPr>
        <w:t>. – Theory and history of culture, art (cultural studies).</w:t>
      </w:r>
    </w:p>
    <w:p w14:paraId="28C3A2FD" w14:textId="77777777" w:rsidR="00DD2136" w:rsidRPr="00172A4B" w:rsidRDefault="00DD2136" w:rsidP="001A3E5C">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172A4B" w:rsidRDefault="002833FE" w:rsidP="001A3E5C">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15</w:t>
      </w:r>
    </w:p>
    <w:p w14:paraId="55CD51B1" w14:textId="77777777" w:rsidR="00321A06" w:rsidRPr="00172A4B" w:rsidRDefault="00321A06" w:rsidP="001A3E5C">
      <w:pPr>
        <w:pStyle w:val="13"/>
        <w:ind w:left="0" w:right="-1"/>
        <w:rPr>
          <w:color w:val="000000"/>
          <w:sz w:val="24"/>
          <w:szCs w:val="24"/>
        </w:rPr>
      </w:pPr>
    </w:p>
    <w:p w14:paraId="5F7886C6" w14:textId="77777777" w:rsidR="00DD2136" w:rsidRPr="00FC5092" w:rsidRDefault="00DD2136" w:rsidP="001A3E5C">
      <w:pPr>
        <w:spacing w:after="0" w:line="240" w:lineRule="auto"/>
        <w:ind w:right="-1"/>
        <w:jc w:val="both"/>
        <w:rPr>
          <w:rFonts w:ascii="Times New Roman" w:hAnsi="Times New Roman"/>
          <w:sz w:val="24"/>
          <w:szCs w:val="24"/>
        </w:rPr>
      </w:pPr>
      <w:r w:rsidRPr="00FC5092">
        <w:rPr>
          <w:rFonts w:ascii="Times New Roman" w:hAnsi="Times New Roman"/>
          <w:sz w:val="24"/>
          <w:szCs w:val="24"/>
        </w:rPr>
        <w:t xml:space="preserve">УДК </w:t>
      </w:r>
      <w:r w:rsidRPr="00C57E3C">
        <w:rPr>
          <w:rFonts w:ascii="Times New Roman" w:hAnsi="Times New Roman"/>
          <w:sz w:val="24"/>
          <w:szCs w:val="24"/>
        </w:rPr>
        <w:t>39: 291.218</w:t>
      </w:r>
    </w:p>
    <w:p w14:paraId="2DD75197" w14:textId="77777777" w:rsidR="00DD2136" w:rsidRPr="00FC5092" w:rsidRDefault="00DD2136" w:rsidP="001A3E5C">
      <w:pPr>
        <w:spacing w:after="0" w:line="240" w:lineRule="auto"/>
        <w:ind w:right="-1"/>
        <w:jc w:val="both"/>
        <w:rPr>
          <w:rFonts w:ascii="Times New Roman" w:hAnsi="Times New Roman"/>
          <w:sz w:val="24"/>
          <w:szCs w:val="24"/>
        </w:rPr>
      </w:pPr>
    </w:p>
    <w:p w14:paraId="3861EAC4" w14:textId="77777777" w:rsidR="00DD2136" w:rsidRDefault="00DD2136" w:rsidP="001A3E5C">
      <w:pPr>
        <w:spacing w:after="0" w:line="240" w:lineRule="auto"/>
        <w:ind w:right="-1"/>
        <w:jc w:val="center"/>
        <w:rPr>
          <w:rFonts w:ascii="Times New Roman" w:hAnsi="Times New Roman"/>
          <w:sz w:val="24"/>
          <w:szCs w:val="24"/>
        </w:rPr>
      </w:pPr>
      <w:r w:rsidRPr="003D7D87">
        <w:rPr>
          <w:rFonts w:ascii="Times New Roman" w:hAnsi="Times New Roman"/>
          <w:sz w:val="24"/>
          <w:szCs w:val="24"/>
        </w:rPr>
        <w:t xml:space="preserve">РЕЛИГИЯ ЭВЕНКОВ-СОЛОНОВ </w:t>
      </w:r>
    </w:p>
    <w:p w14:paraId="1F784409" w14:textId="77777777" w:rsidR="00DD2136" w:rsidRPr="003D7D87" w:rsidRDefault="00DD2136" w:rsidP="001A3E5C">
      <w:pPr>
        <w:spacing w:after="0" w:line="240" w:lineRule="auto"/>
        <w:ind w:right="-1"/>
        <w:jc w:val="center"/>
        <w:rPr>
          <w:rFonts w:ascii="Times New Roman" w:hAnsi="Times New Roman"/>
          <w:sz w:val="24"/>
          <w:szCs w:val="24"/>
        </w:rPr>
      </w:pPr>
      <w:r w:rsidRPr="003D7D87">
        <w:rPr>
          <w:rFonts w:ascii="Times New Roman" w:hAnsi="Times New Roman"/>
          <w:sz w:val="24"/>
          <w:szCs w:val="24"/>
        </w:rPr>
        <w:t>(ПО МАТЕРИАЛАМ ЭКСПЕДИЦИЙ 2021, 2022 ГОДОВ)</w:t>
      </w:r>
    </w:p>
    <w:p w14:paraId="63D6D726" w14:textId="77777777" w:rsidR="00DD2136" w:rsidRPr="00FC5092" w:rsidRDefault="00DD2136" w:rsidP="001A3E5C">
      <w:pPr>
        <w:spacing w:after="0" w:line="240" w:lineRule="auto"/>
        <w:ind w:right="-1"/>
        <w:jc w:val="both"/>
        <w:rPr>
          <w:rFonts w:ascii="Times New Roman" w:hAnsi="Times New Roman"/>
          <w:b/>
          <w:i/>
          <w:sz w:val="24"/>
          <w:szCs w:val="24"/>
        </w:rPr>
      </w:pPr>
    </w:p>
    <w:p w14:paraId="4408AA64" w14:textId="77777777" w:rsidR="00DD2136" w:rsidRDefault="00DD2136" w:rsidP="001A3E5C">
      <w:pPr>
        <w:spacing w:after="0" w:line="240" w:lineRule="auto"/>
        <w:ind w:right="-1"/>
        <w:jc w:val="both"/>
        <w:rPr>
          <w:rFonts w:ascii="Times New Roman" w:hAnsi="Times New Roman"/>
          <w:sz w:val="24"/>
          <w:szCs w:val="24"/>
        </w:rPr>
      </w:pPr>
      <w:r w:rsidRPr="007B0F01">
        <w:rPr>
          <w:rFonts w:ascii="Times New Roman" w:hAnsi="Times New Roman"/>
          <w:b/>
          <w:sz w:val="24"/>
          <w:szCs w:val="24"/>
        </w:rPr>
        <w:t>Грушакевич Владислав Чеславович</w:t>
      </w:r>
      <w:r w:rsidRPr="00FC5092">
        <w:rPr>
          <w:rFonts w:ascii="Times New Roman" w:hAnsi="Times New Roman"/>
          <w:sz w:val="24"/>
          <w:szCs w:val="24"/>
        </w:rPr>
        <w:t xml:space="preserve"> </w:t>
      </w:r>
    </w:p>
    <w:p w14:paraId="3B82E3F5" w14:textId="08ECEDF1" w:rsidR="00DD2136" w:rsidRPr="00FC5092" w:rsidRDefault="00DD2136" w:rsidP="001A3E5C">
      <w:pPr>
        <w:spacing w:after="0" w:line="240" w:lineRule="auto"/>
        <w:ind w:right="-1"/>
        <w:jc w:val="both"/>
        <w:rPr>
          <w:rFonts w:ascii="Times New Roman" w:hAnsi="Times New Roman"/>
          <w:b/>
          <w:i/>
          <w:sz w:val="24"/>
          <w:szCs w:val="24"/>
        </w:rPr>
      </w:pPr>
      <w:r w:rsidRPr="007B0F01">
        <w:rPr>
          <w:rFonts w:ascii="Times New Roman" w:hAnsi="Times New Roman"/>
          <w:sz w:val="24"/>
          <w:szCs w:val="24"/>
        </w:rPr>
        <w:t>Центральн</w:t>
      </w:r>
      <w:r>
        <w:rPr>
          <w:rFonts w:ascii="Times New Roman" w:hAnsi="Times New Roman"/>
          <w:sz w:val="24"/>
          <w:szCs w:val="24"/>
        </w:rPr>
        <w:t>ый университет</w:t>
      </w:r>
      <w:r w:rsidRPr="007B0F01">
        <w:rPr>
          <w:rFonts w:ascii="Times New Roman" w:hAnsi="Times New Roman"/>
          <w:sz w:val="24"/>
          <w:szCs w:val="24"/>
        </w:rPr>
        <w:t xml:space="preserve"> национальностей</w:t>
      </w:r>
      <w:r w:rsidRPr="00FC5092">
        <w:rPr>
          <w:rFonts w:ascii="Times New Roman" w:hAnsi="Times New Roman"/>
          <w:sz w:val="24"/>
          <w:szCs w:val="24"/>
        </w:rPr>
        <w:t xml:space="preserve">, </w:t>
      </w:r>
      <w:r>
        <w:rPr>
          <w:rFonts w:ascii="Times New Roman" w:hAnsi="Times New Roman"/>
          <w:sz w:val="24"/>
          <w:szCs w:val="24"/>
        </w:rPr>
        <w:t>Пекин</w:t>
      </w:r>
      <w:r w:rsidRPr="00FC5092">
        <w:rPr>
          <w:rFonts w:ascii="Times New Roman" w:hAnsi="Times New Roman"/>
          <w:sz w:val="24"/>
          <w:szCs w:val="24"/>
        </w:rPr>
        <w:t xml:space="preserve">, </w:t>
      </w:r>
      <w:r>
        <w:rPr>
          <w:rFonts w:ascii="Times New Roman" w:hAnsi="Times New Roman"/>
          <w:sz w:val="24"/>
          <w:szCs w:val="24"/>
        </w:rPr>
        <w:t>Китай</w:t>
      </w:r>
    </w:p>
    <w:p w14:paraId="27700EF7" w14:textId="77777777" w:rsidR="00DD2136" w:rsidRDefault="00DD2136" w:rsidP="001A3E5C">
      <w:pPr>
        <w:spacing w:after="0" w:line="240" w:lineRule="auto"/>
        <w:ind w:right="-1" w:firstLine="709"/>
        <w:jc w:val="both"/>
        <w:rPr>
          <w:rFonts w:ascii="Times New Roman" w:hAnsi="Times New Roman"/>
          <w:b/>
          <w:sz w:val="24"/>
          <w:szCs w:val="24"/>
        </w:rPr>
      </w:pPr>
    </w:p>
    <w:p w14:paraId="10FACEDC" w14:textId="77777777" w:rsidR="00DD2136" w:rsidRPr="00FC5092" w:rsidRDefault="00DD2136" w:rsidP="001A3E5C">
      <w:pPr>
        <w:spacing w:after="0" w:line="240" w:lineRule="auto"/>
        <w:ind w:right="-1" w:firstLine="709"/>
        <w:jc w:val="both"/>
        <w:rPr>
          <w:rFonts w:ascii="Times New Roman" w:hAnsi="Times New Roman"/>
          <w:b/>
          <w:sz w:val="24"/>
          <w:szCs w:val="24"/>
        </w:rPr>
      </w:pPr>
      <w:r w:rsidRPr="00FC5092">
        <w:rPr>
          <w:rFonts w:ascii="Times New Roman" w:hAnsi="Times New Roman"/>
          <w:b/>
          <w:sz w:val="24"/>
          <w:szCs w:val="24"/>
        </w:rPr>
        <w:t xml:space="preserve">Аннотация </w:t>
      </w:r>
    </w:p>
    <w:p w14:paraId="00DE7916" w14:textId="77777777" w:rsidR="00DD2136" w:rsidRPr="00FC5092" w:rsidRDefault="00DD2136" w:rsidP="001A3E5C">
      <w:pPr>
        <w:spacing w:after="0" w:line="240" w:lineRule="auto"/>
        <w:ind w:right="-1" w:firstLine="709"/>
        <w:jc w:val="both"/>
        <w:rPr>
          <w:rFonts w:ascii="Times New Roman" w:hAnsi="Times New Roman"/>
          <w:sz w:val="24"/>
          <w:szCs w:val="24"/>
        </w:rPr>
      </w:pPr>
      <w:r w:rsidRPr="007B0F01">
        <w:rPr>
          <w:rFonts w:ascii="Times New Roman" w:hAnsi="Times New Roman"/>
          <w:sz w:val="24"/>
          <w:szCs w:val="24"/>
        </w:rPr>
        <w:t>В данной статье кратко описаны результаты двух экспедиций автора по территориям КНР, на которых проживают эвенки-солоны (в семь Национальных эвенкийских волостей к востоку от Большого Хингана и в Автономный эвенкийских хошун). Первая из экспедиций состоялась летом 2021 года, а вторая осенью 2022. Основная часть изложенного в статье материала представляет собой описание сохранившихся ныне в «живом» виде религиозных верований. Религия солонов по разные стороны гор имеет существенные различия - это является следствием того, что эвенкийское население Автономного эвенкийского хошуна составляют потомки искусственно переселённых в данный район с востока в XVIII в. эвенков. Данное переселение привело к тому, что часть солонов попала в новую для них природно-хозяйственную (степи) и социальную (окружение кочевых народов) среду. Результатом приспособления эвенков к иным условиям жизни, в частности, стала замена ими тех духов, которым больше было невозможно поклоняться из-за особенностей природных условий (например, духа гор и охоты Банечи) заимствованными уже на новом месте от степных народов и от местных ламаистов. Из-за ограниченности объема, данная статья не содержит детального анализа перемен, которые произошли в религии солонов, но даёт большое количество материала для подобной работы. Особый интерес может представлять почти полная идентичность ритуалов, выполняемых при поклонении Банече к востоку от гор с обрядностью, принятой при поклонении дракону на территории степей. Кроме того, в статье приводятся актуальные сведения о шаманизме эвенков Эвенкийского автономного хошуна, культе обо, вместилищах духов баркенах и о культе Лисьего Святого.</w:t>
      </w:r>
    </w:p>
    <w:p w14:paraId="71D7E614" w14:textId="77777777" w:rsidR="00DD2136" w:rsidRPr="007B0F01"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Ключевые слова:</w:t>
      </w:r>
      <w:r w:rsidRPr="00FC5092">
        <w:rPr>
          <w:rFonts w:ascii="Times New Roman" w:hAnsi="Times New Roman"/>
          <w:sz w:val="24"/>
          <w:szCs w:val="24"/>
        </w:rPr>
        <w:t xml:space="preserve"> </w:t>
      </w:r>
      <w:r w:rsidRPr="007B0F01">
        <w:rPr>
          <w:rFonts w:ascii="Times New Roman" w:hAnsi="Times New Roman"/>
          <w:sz w:val="24"/>
          <w:szCs w:val="24"/>
        </w:rPr>
        <w:t>Эвенки-солоны, Банеча, Лисий Святой, баркен, дракон, шаманизм</w:t>
      </w:r>
      <w:r>
        <w:rPr>
          <w:rFonts w:ascii="Times New Roman" w:hAnsi="Times New Roman"/>
          <w:sz w:val="24"/>
          <w:szCs w:val="24"/>
        </w:rPr>
        <w:t>.</w:t>
      </w:r>
    </w:p>
    <w:p w14:paraId="02A28A1A" w14:textId="77777777" w:rsidR="00DD2136"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rPr>
        <w:t>Научная специальность:</w:t>
      </w:r>
      <w:r w:rsidRPr="00FC5092">
        <w:rPr>
          <w:rFonts w:ascii="Times New Roman" w:hAnsi="Times New Roman"/>
          <w:sz w:val="24"/>
          <w:szCs w:val="24"/>
        </w:rPr>
        <w:t xml:space="preserve"> </w:t>
      </w:r>
      <w:r w:rsidRPr="007B0F01">
        <w:rPr>
          <w:rFonts w:ascii="Times New Roman" w:hAnsi="Times New Roman"/>
          <w:sz w:val="24"/>
          <w:szCs w:val="24"/>
        </w:rPr>
        <w:t>5</w:t>
      </w:r>
      <w:r>
        <w:rPr>
          <w:rFonts w:ascii="Times New Roman" w:hAnsi="Times New Roman"/>
          <w:sz w:val="24"/>
          <w:szCs w:val="24"/>
        </w:rPr>
        <w:t xml:space="preserve">.6.4 – Этнология, антропология </w:t>
      </w:r>
      <w:r w:rsidRPr="007B0F01">
        <w:rPr>
          <w:rFonts w:ascii="Times New Roman" w:hAnsi="Times New Roman"/>
          <w:sz w:val="24"/>
          <w:szCs w:val="24"/>
        </w:rPr>
        <w:t>и этнография (исторические науки)</w:t>
      </w:r>
      <w:r w:rsidRPr="00FC5092">
        <w:rPr>
          <w:rFonts w:ascii="Times New Roman" w:hAnsi="Times New Roman"/>
          <w:sz w:val="24"/>
          <w:szCs w:val="24"/>
        </w:rPr>
        <w:t>.</w:t>
      </w:r>
    </w:p>
    <w:p w14:paraId="3098B7A0" w14:textId="77777777" w:rsidR="00DD2136" w:rsidRDefault="00DD2136" w:rsidP="001A3E5C">
      <w:pPr>
        <w:shd w:val="clear" w:color="auto" w:fill="FFFFFF"/>
        <w:spacing w:after="0" w:line="240" w:lineRule="auto"/>
        <w:ind w:right="-1"/>
        <w:jc w:val="center"/>
        <w:rPr>
          <w:rFonts w:ascii="Times New Roman" w:hAnsi="Times New Roman"/>
          <w:sz w:val="24"/>
          <w:szCs w:val="24"/>
          <w:lang w:val="en-GB"/>
        </w:rPr>
      </w:pPr>
      <w:r w:rsidRPr="009B73C6">
        <w:rPr>
          <w:rFonts w:ascii="Times New Roman" w:hAnsi="Times New Roman"/>
          <w:sz w:val="24"/>
          <w:szCs w:val="24"/>
          <w:lang w:val="en-GB"/>
        </w:rPr>
        <w:t xml:space="preserve">RELIGION OF THE SOLON EVENKS </w:t>
      </w:r>
    </w:p>
    <w:p w14:paraId="6DC94719" w14:textId="77777777" w:rsidR="00DD2136" w:rsidRPr="009B73C6" w:rsidRDefault="00DD2136" w:rsidP="001A3E5C">
      <w:pPr>
        <w:shd w:val="clear" w:color="auto" w:fill="FFFFFF"/>
        <w:spacing w:after="0" w:line="240" w:lineRule="auto"/>
        <w:ind w:right="-1"/>
        <w:jc w:val="center"/>
        <w:rPr>
          <w:rFonts w:ascii="Times New Roman" w:hAnsi="Times New Roman"/>
          <w:sz w:val="24"/>
          <w:szCs w:val="24"/>
          <w:lang w:val="en-GB"/>
        </w:rPr>
      </w:pPr>
      <w:r w:rsidRPr="009B73C6">
        <w:rPr>
          <w:rFonts w:ascii="Times New Roman" w:hAnsi="Times New Roman"/>
          <w:sz w:val="24"/>
          <w:szCs w:val="24"/>
          <w:lang w:val="en-GB"/>
        </w:rPr>
        <w:t>(BASED ON THE MATERIALS OF THE 2021, 2022 EXPEDITIONS)</w:t>
      </w:r>
    </w:p>
    <w:p w14:paraId="5DB96FFC" w14:textId="77777777" w:rsidR="00DD2136" w:rsidRPr="00FC5092" w:rsidRDefault="00DD2136" w:rsidP="001A3E5C">
      <w:pPr>
        <w:shd w:val="clear" w:color="auto" w:fill="FFFFFF"/>
        <w:spacing w:after="0" w:line="240" w:lineRule="auto"/>
        <w:ind w:right="-1"/>
        <w:jc w:val="center"/>
        <w:rPr>
          <w:rFonts w:ascii="Times New Roman" w:hAnsi="Times New Roman"/>
          <w:b/>
          <w:sz w:val="24"/>
          <w:szCs w:val="24"/>
          <w:lang w:val="en-US"/>
        </w:rPr>
      </w:pPr>
    </w:p>
    <w:p w14:paraId="2E09F196" w14:textId="77777777" w:rsidR="00DD2136" w:rsidRDefault="00DD2136" w:rsidP="001A3E5C">
      <w:pPr>
        <w:spacing w:after="0" w:line="240" w:lineRule="auto"/>
        <w:ind w:right="-1"/>
        <w:jc w:val="both"/>
        <w:rPr>
          <w:rFonts w:ascii="Times New Roman" w:hAnsi="Times New Roman"/>
          <w:b/>
          <w:sz w:val="24"/>
          <w:szCs w:val="24"/>
          <w:lang w:val="en-US"/>
        </w:rPr>
      </w:pPr>
      <w:r w:rsidRPr="00C57E3C">
        <w:rPr>
          <w:rFonts w:ascii="Times New Roman" w:hAnsi="Times New Roman"/>
          <w:b/>
          <w:sz w:val="24"/>
          <w:szCs w:val="24"/>
          <w:lang w:val="en-GB"/>
        </w:rPr>
        <w:t xml:space="preserve">Uladzislau </w:t>
      </w:r>
      <w:r>
        <w:rPr>
          <w:rFonts w:ascii="Times New Roman" w:hAnsi="Times New Roman"/>
          <w:b/>
          <w:sz w:val="24"/>
          <w:szCs w:val="24"/>
          <w:lang w:val="en-US"/>
        </w:rPr>
        <w:t>Ch.</w:t>
      </w:r>
      <w:r w:rsidRPr="00D54389">
        <w:rPr>
          <w:rFonts w:ascii="Times New Roman" w:hAnsi="Times New Roman"/>
          <w:b/>
          <w:sz w:val="24"/>
          <w:szCs w:val="24"/>
          <w:lang w:val="en-US"/>
        </w:rPr>
        <w:t xml:space="preserve"> </w:t>
      </w:r>
      <w:r w:rsidRPr="00C57E3C">
        <w:rPr>
          <w:rFonts w:ascii="Times New Roman" w:hAnsi="Times New Roman"/>
          <w:b/>
          <w:sz w:val="24"/>
          <w:szCs w:val="24"/>
          <w:lang w:val="en-GB"/>
        </w:rPr>
        <w:t>Hrushakevich</w:t>
      </w:r>
    </w:p>
    <w:p w14:paraId="7F5EFFDA" w14:textId="0470FBF0" w:rsidR="00DD2136" w:rsidRDefault="00DD2136" w:rsidP="001A3E5C">
      <w:pPr>
        <w:spacing w:after="0" w:line="240" w:lineRule="auto"/>
        <w:ind w:right="-1"/>
        <w:jc w:val="both"/>
        <w:rPr>
          <w:rFonts w:ascii="Times New Roman" w:hAnsi="Times New Roman"/>
          <w:sz w:val="24"/>
          <w:szCs w:val="24"/>
        </w:rPr>
      </w:pPr>
      <w:r w:rsidRPr="00C57E3C">
        <w:rPr>
          <w:rFonts w:ascii="Times New Roman" w:hAnsi="Times New Roman"/>
          <w:sz w:val="24"/>
          <w:szCs w:val="24"/>
          <w:lang w:val="en-GB"/>
        </w:rPr>
        <w:t>Central University of Nationalities</w:t>
      </w:r>
      <w:r w:rsidRPr="00FC5092">
        <w:rPr>
          <w:rFonts w:ascii="Times New Roman" w:hAnsi="Times New Roman"/>
          <w:bCs/>
          <w:sz w:val="24"/>
          <w:szCs w:val="24"/>
        </w:rPr>
        <w:t xml:space="preserve">, </w:t>
      </w:r>
      <w:r w:rsidRPr="00C57E3C">
        <w:rPr>
          <w:rFonts w:ascii="Times New Roman" w:hAnsi="Times New Roman"/>
          <w:sz w:val="24"/>
          <w:szCs w:val="24"/>
          <w:lang w:val="en-GB"/>
        </w:rPr>
        <w:t>Beijing, China</w:t>
      </w:r>
      <w:bookmarkStart w:id="0" w:name="_GoBack"/>
      <w:bookmarkEnd w:id="0"/>
    </w:p>
    <w:p w14:paraId="7A8A48C6" w14:textId="77777777" w:rsidR="00DD2136" w:rsidRPr="00FC5092" w:rsidRDefault="00DD2136" w:rsidP="001A3E5C">
      <w:pPr>
        <w:shd w:val="clear" w:color="auto" w:fill="FFFFFF"/>
        <w:tabs>
          <w:tab w:val="left" w:pos="1134"/>
        </w:tabs>
        <w:spacing w:after="0" w:line="240" w:lineRule="auto"/>
        <w:ind w:right="-1"/>
        <w:rPr>
          <w:rFonts w:ascii="Times New Roman" w:eastAsia="Times New Roman" w:hAnsi="Times New Roman"/>
          <w:b/>
          <w:i/>
          <w:sz w:val="24"/>
          <w:szCs w:val="24"/>
          <w:highlight w:val="yellow"/>
          <w:lang w:val="en-US"/>
        </w:rPr>
      </w:pPr>
    </w:p>
    <w:p w14:paraId="2616DA6E" w14:textId="77777777" w:rsidR="00DD2136" w:rsidRPr="00FC5092" w:rsidRDefault="00DD2136" w:rsidP="001A3E5C">
      <w:pPr>
        <w:shd w:val="clear" w:color="auto" w:fill="FFFFFF"/>
        <w:tabs>
          <w:tab w:val="left" w:pos="1134"/>
        </w:tabs>
        <w:spacing w:after="0" w:line="240" w:lineRule="auto"/>
        <w:ind w:right="-1" w:firstLine="709"/>
        <w:jc w:val="both"/>
        <w:rPr>
          <w:rFonts w:ascii="Times New Roman" w:hAnsi="Times New Roman"/>
          <w:b/>
          <w:sz w:val="24"/>
          <w:szCs w:val="24"/>
          <w:lang w:val="en-US"/>
        </w:rPr>
      </w:pPr>
      <w:r w:rsidRPr="00FC5092">
        <w:rPr>
          <w:rFonts w:ascii="Times New Roman" w:hAnsi="Times New Roman"/>
          <w:b/>
          <w:sz w:val="24"/>
          <w:szCs w:val="24"/>
          <w:lang w:val="en-US"/>
        </w:rPr>
        <w:t xml:space="preserve">Abstract </w:t>
      </w:r>
    </w:p>
    <w:p w14:paraId="55C6633C" w14:textId="77777777" w:rsidR="00DD2136" w:rsidRDefault="00DD2136" w:rsidP="001A3E5C">
      <w:pPr>
        <w:spacing w:after="0" w:line="240" w:lineRule="auto"/>
        <w:ind w:right="-1" w:firstLine="709"/>
        <w:jc w:val="both"/>
        <w:rPr>
          <w:rFonts w:ascii="Times New Roman" w:hAnsi="Times New Roman"/>
          <w:sz w:val="24"/>
          <w:szCs w:val="24"/>
        </w:rPr>
      </w:pPr>
      <w:r w:rsidRPr="009C11A0">
        <w:rPr>
          <w:rFonts w:ascii="Times New Roman" w:hAnsi="Times New Roman"/>
          <w:sz w:val="24"/>
          <w:szCs w:val="24"/>
        </w:rPr>
        <w:lastRenderedPageBreak/>
        <w:t>This article briefly describes the results of the author’s two expeditions to the territories of the People’s Republic of China, where the Solon Evenki live, namely seven Evenki Ethnic Townships by the east of The Greater Khingan and to the Evenki Autonomous Banner. The first of these expeditions took place in the summer of 2021, and the second in the fall of 2022. The main part of the material presented in the article is a description of the religious beliefs that have now stay in a ”living form”. The religion of the Solons on different sides of the mountains has significant differences - this is a consequence of the Evenk population in the Evenki Autonomous Banner being descendants of the Evenks resettled by the Qing government in this area from the east in the XVIII century. This resettlement led to some Solons gaining a new natural environment, the steppes, and social context among the neighbouring nomadic peoples. Due to its limited length, this article does not contain a detailed analysis of the changes that have occurred in the religion of the Solons, but does provides a large amount of material for such future work. Of particular interest is the almost complete identity of the rituals performed at the worship of the Bainacha to the east of the mountains with the rites adopted at the worship of the dragon on the territory of the steppes. The article also provides current information about the shamanism of the Evenks of the Autonomous Banner, the cult of Ovoo, the worship of Barkens (receptacles of the spirits) and the cult of the Fox Saint.</w:t>
      </w:r>
    </w:p>
    <w:p w14:paraId="36D9D442" w14:textId="77777777" w:rsidR="00DD2136" w:rsidRPr="00EF351E"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lang w:val="en-US"/>
        </w:rPr>
        <w:t>Keywords:</w:t>
      </w:r>
      <w:r w:rsidRPr="00FC5092">
        <w:rPr>
          <w:rFonts w:ascii="Times New Roman" w:hAnsi="Times New Roman"/>
          <w:sz w:val="24"/>
          <w:szCs w:val="24"/>
          <w:lang w:val="en-US"/>
        </w:rPr>
        <w:t xml:space="preserve"> </w:t>
      </w:r>
      <w:r w:rsidRPr="009C11A0">
        <w:rPr>
          <w:rFonts w:ascii="Times New Roman" w:hAnsi="Times New Roman"/>
          <w:sz w:val="24"/>
          <w:szCs w:val="24"/>
        </w:rPr>
        <w:t>Solon Evenki, Bainacha, Ovoo, Fox Saint, Barkens, dragon worship, shamanism</w:t>
      </w:r>
      <w:r w:rsidRPr="006C653E">
        <w:rPr>
          <w:rFonts w:ascii="Times New Roman" w:hAnsi="Times New Roman"/>
          <w:sz w:val="24"/>
          <w:szCs w:val="24"/>
        </w:rPr>
        <w:t>.</w:t>
      </w:r>
    </w:p>
    <w:p w14:paraId="5DB0AB30" w14:textId="77777777" w:rsidR="00DD2136" w:rsidRPr="009C11A0" w:rsidRDefault="00DD2136" w:rsidP="001A3E5C">
      <w:pPr>
        <w:spacing w:after="0" w:line="240" w:lineRule="auto"/>
        <w:ind w:right="-1" w:firstLine="709"/>
        <w:jc w:val="both"/>
        <w:rPr>
          <w:rFonts w:ascii="Times New Roman" w:hAnsi="Times New Roman"/>
          <w:sz w:val="24"/>
          <w:szCs w:val="24"/>
        </w:rPr>
      </w:pPr>
      <w:r w:rsidRPr="00FC5092">
        <w:rPr>
          <w:rFonts w:ascii="Times New Roman" w:hAnsi="Times New Roman"/>
          <w:b/>
          <w:sz w:val="24"/>
          <w:szCs w:val="24"/>
          <w:lang w:val="en-US"/>
        </w:rPr>
        <w:t>Research area:</w:t>
      </w:r>
      <w:r w:rsidRPr="00FC5092">
        <w:rPr>
          <w:rFonts w:ascii="Times New Roman" w:hAnsi="Times New Roman"/>
          <w:sz w:val="24"/>
          <w:szCs w:val="24"/>
          <w:lang w:val="en-US"/>
        </w:rPr>
        <w:t xml:space="preserve"> </w:t>
      </w:r>
      <w:r w:rsidRPr="009C11A0">
        <w:rPr>
          <w:rFonts w:ascii="Times New Roman" w:hAnsi="Times New Roman"/>
          <w:sz w:val="24"/>
          <w:szCs w:val="24"/>
          <w:lang w:val="en-US"/>
        </w:rPr>
        <w:t>5.6.4 – Ethnology, anthropology and et</w:t>
      </w:r>
      <w:r>
        <w:rPr>
          <w:rFonts w:ascii="Times New Roman" w:hAnsi="Times New Roman"/>
          <w:sz w:val="24"/>
          <w:szCs w:val="24"/>
          <w:lang w:val="en-US"/>
        </w:rPr>
        <w:t>hnography (historical sciences)</w:t>
      </w:r>
      <w:r>
        <w:rPr>
          <w:rFonts w:ascii="Times New Roman" w:hAnsi="Times New Roman"/>
          <w:sz w:val="24"/>
          <w:szCs w:val="24"/>
        </w:rPr>
        <w:t>.</w:t>
      </w:r>
    </w:p>
    <w:p w14:paraId="1A7F71C8" w14:textId="2FB3B627" w:rsidR="00860B62" w:rsidRPr="00022CC4" w:rsidRDefault="004B13CC" w:rsidP="001A3E5C">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5.6.1. – National history (historical sciences).</w:t>
      </w:r>
    </w:p>
    <w:sectPr w:rsidR="00860B62" w:rsidRPr="00022CC4"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36B4" w14:textId="77777777" w:rsidR="00FB6B06" w:rsidRDefault="00FB6B06" w:rsidP="00AE5DD1">
      <w:pPr>
        <w:spacing w:after="0" w:line="240" w:lineRule="auto"/>
      </w:pPr>
      <w:r>
        <w:separator/>
      </w:r>
    </w:p>
  </w:endnote>
  <w:endnote w:type="continuationSeparator" w:id="0">
    <w:p w14:paraId="045A1671" w14:textId="77777777" w:rsidR="00FB6B06" w:rsidRDefault="00FB6B06"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CD63" w14:textId="77777777" w:rsidR="00FB6B06" w:rsidRDefault="00FB6B06" w:rsidP="00AE5DD1">
      <w:pPr>
        <w:spacing w:after="0" w:line="240" w:lineRule="auto"/>
      </w:pPr>
      <w:r>
        <w:separator/>
      </w:r>
    </w:p>
  </w:footnote>
  <w:footnote w:type="continuationSeparator" w:id="0">
    <w:p w14:paraId="0E3A3654" w14:textId="77777777" w:rsidR="00FB6B06" w:rsidRDefault="00FB6B06"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2CC4"/>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D030A"/>
    <w:rsid w:val="000E096D"/>
    <w:rsid w:val="000E1D4A"/>
    <w:rsid w:val="000E2D1D"/>
    <w:rsid w:val="000E5C7D"/>
    <w:rsid w:val="000E6E4D"/>
    <w:rsid w:val="00100D89"/>
    <w:rsid w:val="00115FA7"/>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2A4B"/>
    <w:rsid w:val="00175989"/>
    <w:rsid w:val="00190BB9"/>
    <w:rsid w:val="001A3E5C"/>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B13CC"/>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70D91"/>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371A"/>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40B38"/>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2D67"/>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2136"/>
    <w:rsid w:val="00DD3B82"/>
    <w:rsid w:val="00DD660A"/>
    <w:rsid w:val="00DE038A"/>
    <w:rsid w:val="00DE76BB"/>
    <w:rsid w:val="00E0543D"/>
    <w:rsid w:val="00E060DA"/>
    <w:rsid w:val="00E121AF"/>
    <w:rsid w:val="00E128D8"/>
    <w:rsid w:val="00E12DA9"/>
    <w:rsid w:val="00E13A1A"/>
    <w:rsid w:val="00E16C60"/>
    <w:rsid w:val="00E16D9B"/>
    <w:rsid w:val="00E207E3"/>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B6B06"/>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link w:val="11"/>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Знак Знак1,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2"/>
    <w:uiPriority w:val="99"/>
    <w:qFormat/>
    <w:rsid w:val="00AE5DD1"/>
    <w:rPr>
      <w:vertAlign w:val="superscript"/>
    </w:rPr>
  </w:style>
  <w:style w:type="paragraph" w:customStyle="1" w:styleId="13">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4">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2">
    <w:name w:val="Абзац списка2"/>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2">
    <w:name w:val="Знак сноски1"/>
    <w:link w:val="af2"/>
    <w:rsid w:val="00905344"/>
    <w:rPr>
      <w:vertAlign w:val="superscript"/>
    </w:rPr>
  </w:style>
  <w:style w:type="character" w:customStyle="1" w:styleId="afe">
    <w:name w:val="Символ сноски"/>
    <w:qFormat/>
    <w:rsid w:val="00770D91"/>
    <w:rPr>
      <w:vertAlign w:val="superscript"/>
    </w:rPr>
  </w:style>
  <w:style w:type="paragraph" w:customStyle="1" w:styleId="11">
    <w:name w:val="Гиперссылка1"/>
    <w:basedOn w:val="a"/>
    <w:link w:val="a4"/>
    <w:rsid w:val="004B13CC"/>
    <w:pPr>
      <w:spacing w:after="160" w:line="264"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7600</Words>
  <Characters>49174</Characters>
  <Application>Microsoft Macintosh Word</Application>
  <DocSecurity>0</DocSecurity>
  <Lines>983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62</cp:revision>
  <cp:lastPrinted>2018-10-03T12:20:00Z</cp:lastPrinted>
  <dcterms:created xsi:type="dcterms:W3CDTF">2022-01-18T02:53:00Z</dcterms:created>
  <dcterms:modified xsi:type="dcterms:W3CDTF">2023-08-27T02:47:00Z</dcterms:modified>
</cp:coreProperties>
</file>